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DF6FF" w14:textId="4A29AE87" w:rsidR="0059118C" w:rsidRPr="0081518D" w:rsidRDefault="00A843C8" w:rsidP="00A843C8">
      <w:pPr>
        <w:jc w:val="center"/>
        <w:rPr>
          <w:rFonts w:cstheme="minorHAnsi"/>
          <w:b/>
          <w:bCs/>
        </w:rPr>
      </w:pPr>
      <w:r w:rsidRPr="0081518D">
        <w:rPr>
          <w:rFonts w:cstheme="minorHAnsi"/>
          <w:b/>
          <w:bCs/>
        </w:rPr>
        <w:t>Indiana Mesonet Advisory Board Meeting 9/24/2024 Minutes</w:t>
      </w:r>
    </w:p>
    <w:p w14:paraId="3C195D17" w14:textId="357CB2CE" w:rsidR="003C04FA" w:rsidRPr="0081518D" w:rsidRDefault="003C04FA" w:rsidP="003C04FA">
      <w:pPr>
        <w:rPr>
          <w:rFonts w:cstheme="minorHAnsi"/>
          <w:b/>
          <w:bCs/>
        </w:rPr>
      </w:pPr>
      <w:r w:rsidRPr="0081518D">
        <w:rPr>
          <w:rFonts w:cstheme="minorHAnsi"/>
          <w:b/>
          <w:bCs/>
        </w:rPr>
        <w:t xml:space="preserve">Participants: Beth Hall, Austin Pearson, Garth Lindner, Tony Bailey, Robin </w:t>
      </w:r>
      <w:proofErr w:type="spellStart"/>
      <w:r w:rsidRPr="0081518D">
        <w:rPr>
          <w:rFonts w:cstheme="minorHAnsi"/>
          <w:b/>
          <w:bCs/>
        </w:rPr>
        <w:t>Tanamachi</w:t>
      </w:r>
      <w:proofErr w:type="spellEnd"/>
      <w:r w:rsidRPr="0081518D">
        <w:rPr>
          <w:rFonts w:cstheme="minorHAnsi"/>
          <w:b/>
          <w:bCs/>
        </w:rPr>
        <w:t xml:space="preserve">, Elizabeth Carpenter, Don Cummings, Ted Funk, Shawn Naylor, </w:t>
      </w:r>
      <w:proofErr w:type="spellStart"/>
      <w:r w:rsidR="00A95B95" w:rsidRPr="0081518D">
        <w:rPr>
          <w:rFonts w:cstheme="minorHAnsi"/>
          <w:b/>
          <w:bCs/>
        </w:rPr>
        <w:t>Moumita</w:t>
      </w:r>
      <w:proofErr w:type="spellEnd"/>
      <w:r w:rsidR="00A95B95" w:rsidRPr="0081518D">
        <w:rPr>
          <w:rFonts w:cstheme="minorHAnsi"/>
          <w:b/>
          <w:bCs/>
        </w:rPr>
        <w:t xml:space="preserve"> Mukherjee</w:t>
      </w:r>
    </w:p>
    <w:p w14:paraId="33BE3791" w14:textId="7A025552" w:rsidR="003C04FA" w:rsidRPr="0081518D" w:rsidRDefault="003C04FA" w:rsidP="00A843C8">
      <w:pPr>
        <w:pStyle w:val="ListParagraph"/>
        <w:numPr>
          <w:ilvl w:val="0"/>
          <w:numId w:val="1"/>
        </w:numPr>
        <w:rPr>
          <w:rFonts w:asciiTheme="minorHAnsi" w:eastAsia="Times New Roman" w:hAnsiTheme="minorHAnsi" w:cstheme="minorHAnsi"/>
          <w:b/>
          <w:bCs/>
        </w:rPr>
      </w:pPr>
      <w:r w:rsidRPr="0081518D">
        <w:rPr>
          <w:rFonts w:asciiTheme="minorHAnsi" w:eastAsia="Times New Roman" w:hAnsiTheme="minorHAnsi" w:cstheme="minorHAnsi"/>
          <w:b/>
          <w:bCs/>
        </w:rPr>
        <w:t>Overview of Discussion from last meeting</w:t>
      </w:r>
      <w:r w:rsidR="00A422E8">
        <w:rPr>
          <w:rFonts w:asciiTheme="minorHAnsi" w:eastAsia="Times New Roman" w:hAnsiTheme="minorHAnsi" w:cstheme="minorHAnsi"/>
          <w:b/>
          <w:bCs/>
        </w:rPr>
        <w:t xml:space="preserve"> – recapping due to low participant turnout for increased turning at current (9/24/2024) meeting</w:t>
      </w:r>
    </w:p>
    <w:p w14:paraId="0C92281E" w14:textId="25D411AB" w:rsidR="004C439C" w:rsidRPr="0081518D" w:rsidRDefault="004C439C" w:rsidP="003C04FA">
      <w:pPr>
        <w:pStyle w:val="ListParagraph"/>
        <w:numPr>
          <w:ilvl w:val="1"/>
          <w:numId w:val="1"/>
        </w:numPr>
        <w:rPr>
          <w:rFonts w:asciiTheme="minorHAnsi" w:eastAsia="Times New Roman" w:hAnsiTheme="minorHAnsi" w:cstheme="minorHAnsi"/>
        </w:rPr>
      </w:pPr>
      <w:r w:rsidRPr="0081518D">
        <w:rPr>
          <w:rFonts w:asciiTheme="minorHAnsi" w:hAnsiTheme="minorHAnsi" w:cstheme="minorHAnsi"/>
        </w:rPr>
        <w:t xml:space="preserve">Held a modest-sized meeting last month, where we reviewed marketing materials (1-pager, pitch deck, </w:t>
      </w:r>
      <w:proofErr w:type="spellStart"/>
      <w:r w:rsidR="00036DA7">
        <w:rPr>
          <w:rFonts w:asciiTheme="minorHAnsi" w:hAnsiTheme="minorHAnsi" w:cstheme="minorHAnsi"/>
        </w:rPr>
        <w:t>etc</w:t>
      </w:r>
      <w:proofErr w:type="spellEnd"/>
      <w:r w:rsidRPr="0081518D">
        <w:rPr>
          <w:rFonts w:asciiTheme="minorHAnsi" w:hAnsiTheme="minorHAnsi" w:cstheme="minorHAnsi"/>
        </w:rPr>
        <w:t>). These materials are not finalized but are satisfactory for the time being. Beth has been utilizing slides from the pitch deck, which are available in the Teams folder. There was also some discussion on feedback for the website.</w:t>
      </w:r>
    </w:p>
    <w:p w14:paraId="077E2362" w14:textId="7A22AAB2" w:rsidR="00835DE4" w:rsidRPr="0081518D" w:rsidRDefault="00835DE4" w:rsidP="00835DE4">
      <w:pPr>
        <w:pStyle w:val="ListParagraph"/>
        <w:numPr>
          <w:ilvl w:val="1"/>
          <w:numId w:val="1"/>
        </w:numPr>
        <w:rPr>
          <w:rFonts w:asciiTheme="minorHAnsi" w:eastAsia="Times New Roman" w:hAnsiTheme="minorHAnsi" w:cstheme="minorHAnsi"/>
        </w:rPr>
      </w:pPr>
      <w:r w:rsidRPr="0081518D">
        <w:rPr>
          <w:rFonts w:asciiTheme="minorHAnsi" w:hAnsiTheme="minorHAnsi" w:cstheme="minorHAnsi"/>
        </w:rPr>
        <w:t xml:space="preserve">Ginger presented a proposal, including a budget spreadsheet, with the goal of splitting mesonet </w:t>
      </w:r>
      <w:r w:rsidR="00A422E8">
        <w:rPr>
          <w:rFonts w:asciiTheme="minorHAnsi" w:hAnsiTheme="minorHAnsi" w:cstheme="minorHAnsi"/>
        </w:rPr>
        <w:t xml:space="preserve">and hydro </w:t>
      </w:r>
      <w:r w:rsidRPr="0081518D">
        <w:rPr>
          <w:rFonts w:asciiTheme="minorHAnsi" w:hAnsiTheme="minorHAnsi" w:cstheme="minorHAnsi"/>
        </w:rPr>
        <w:t xml:space="preserve">monitoring 50/50 across the state. Under this plan, IGWS would manage, install, and oversee 50% of the mesonet stations, while IN-SCO would handle the other 50%. The same approach would apply to </w:t>
      </w:r>
      <w:proofErr w:type="gramStart"/>
      <w:r w:rsidRPr="0081518D">
        <w:rPr>
          <w:rFonts w:asciiTheme="minorHAnsi" w:hAnsiTheme="minorHAnsi" w:cstheme="minorHAnsi"/>
        </w:rPr>
        <w:t>hydrologically</w:t>
      </w:r>
      <w:r w:rsidR="00A422E8">
        <w:rPr>
          <w:rFonts w:asciiTheme="minorHAnsi" w:hAnsiTheme="minorHAnsi" w:cstheme="minorHAnsi"/>
        </w:rPr>
        <w:t>-</w:t>
      </w:r>
      <w:r w:rsidRPr="0081518D">
        <w:rPr>
          <w:rFonts w:asciiTheme="minorHAnsi" w:hAnsiTheme="minorHAnsi" w:cstheme="minorHAnsi"/>
        </w:rPr>
        <w:t>focused</w:t>
      </w:r>
      <w:proofErr w:type="gramEnd"/>
      <w:r w:rsidRPr="0081518D">
        <w:rPr>
          <w:rFonts w:asciiTheme="minorHAnsi" w:hAnsiTheme="minorHAnsi" w:cstheme="minorHAnsi"/>
        </w:rPr>
        <w:t xml:space="preserve"> monitoring, though this is outside the typical scope of IN-SCO. The 50/50 split was not financial, </w:t>
      </w:r>
      <w:r w:rsidR="00A422E8">
        <w:rPr>
          <w:rFonts w:asciiTheme="minorHAnsi" w:hAnsiTheme="minorHAnsi" w:cstheme="minorHAnsi"/>
        </w:rPr>
        <w:t xml:space="preserve">since both institutions didn’t need the IT support to maintain separate websites, databases, etc. </w:t>
      </w:r>
      <w:r w:rsidRPr="0081518D">
        <w:rPr>
          <w:rFonts w:asciiTheme="minorHAnsi" w:hAnsiTheme="minorHAnsi" w:cstheme="minorHAnsi"/>
        </w:rPr>
        <w:t xml:space="preserve"> It made </w:t>
      </w:r>
      <w:proofErr w:type="spellStart"/>
      <w:r w:rsidRPr="0081518D">
        <w:rPr>
          <w:rFonts w:asciiTheme="minorHAnsi" w:hAnsiTheme="minorHAnsi" w:cstheme="minorHAnsi"/>
        </w:rPr>
        <w:t>moe</w:t>
      </w:r>
      <w:proofErr w:type="spellEnd"/>
      <w:r w:rsidRPr="0081518D">
        <w:rPr>
          <w:rFonts w:asciiTheme="minorHAnsi" w:hAnsiTheme="minorHAnsi" w:cstheme="minorHAnsi"/>
        </w:rPr>
        <w:t xml:space="preserve"> sense for IN-SCO to handle IT aspects, while the </w:t>
      </w:r>
      <w:r w:rsidR="00A422E8">
        <w:rPr>
          <w:rFonts w:asciiTheme="minorHAnsi" w:hAnsiTheme="minorHAnsi" w:cstheme="minorHAnsi"/>
        </w:rPr>
        <w:t xml:space="preserve">50/50 </w:t>
      </w:r>
      <w:r w:rsidRPr="0081518D">
        <w:rPr>
          <w:rFonts w:asciiTheme="minorHAnsi" w:hAnsiTheme="minorHAnsi" w:cstheme="minorHAnsi"/>
        </w:rPr>
        <w:t xml:space="preserve">split would </w:t>
      </w:r>
      <w:r w:rsidR="00A422E8">
        <w:rPr>
          <w:rFonts w:asciiTheme="minorHAnsi" w:hAnsiTheme="minorHAnsi" w:cstheme="minorHAnsi"/>
        </w:rPr>
        <w:t>focus more on actual</w:t>
      </w:r>
      <w:r w:rsidRPr="0081518D">
        <w:rPr>
          <w:rFonts w:asciiTheme="minorHAnsi" w:hAnsiTheme="minorHAnsi" w:cstheme="minorHAnsi"/>
        </w:rPr>
        <w:t xml:space="preserve"> stations</w:t>
      </w:r>
      <w:r w:rsidR="00A422E8">
        <w:rPr>
          <w:rFonts w:asciiTheme="minorHAnsi" w:hAnsiTheme="minorHAnsi" w:cstheme="minorHAnsi"/>
        </w:rPr>
        <w:t>, management,</w:t>
      </w:r>
      <w:r w:rsidRPr="0081518D">
        <w:rPr>
          <w:rFonts w:asciiTheme="minorHAnsi" w:hAnsiTheme="minorHAnsi" w:cstheme="minorHAnsi"/>
        </w:rPr>
        <w:t xml:space="preserve"> and technicians. Technicians could be </w:t>
      </w:r>
      <w:proofErr w:type="gramStart"/>
      <w:r w:rsidRPr="0081518D">
        <w:rPr>
          <w:rFonts w:asciiTheme="minorHAnsi" w:hAnsiTheme="minorHAnsi" w:cstheme="minorHAnsi"/>
        </w:rPr>
        <w:t>cross-trained</w:t>
      </w:r>
      <w:proofErr w:type="gramEnd"/>
      <w:r w:rsidRPr="0081518D">
        <w:rPr>
          <w:rFonts w:asciiTheme="minorHAnsi" w:hAnsiTheme="minorHAnsi" w:cstheme="minorHAnsi"/>
        </w:rPr>
        <w:t xml:space="preserve"> to ensure redundancy.</w:t>
      </w:r>
    </w:p>
    <w:p w14:paraId="646D91A2" w14:textId="472F9122" w:rsidR="007F3B85" w:rsidRPr="0081518D" w:rsidRDefault="00835DE4" w:rsidP="00835DE4">
      <w:pPr>
        <w:pStyle w:val="ListParagraph"/>
        <w:numPr>
          <w:ilvl w:val="2"/>
          <w:numId w:val="1"/>
        </w:numPr>
        <w:rPr>
          <w:rFonts w:asciiTheme="minorHAnsi" w:eastAsia="Times New Roman" w:hAnsiTheme="minorHAnsi" w:cstheme="minorHAnsi"/>
        </w:rPr>
      </w:pPr>
      <w:r w:rsidRPr="0081518D">
        <w:rPr>
          <w:rFonts w:asciiTheme="minorHAnsi" w:hAnsiTheme="minorHAnsi" w:cstheme="minorHAnsi"/>
        </w:rPr>
        <w:t xml:space="preserve">One of the motivations for forming IMAB </w:t>
      </w:r>
      <w:r w:rsidR="00A422E8">
        <w:rPr>
          <w:rFonts w:asciiTheme="minorHAnsi" w:hAnsiTheme="minorHAnsi" w:cstheme="minorHAnsi"/>
        </w:rPr>
        <w:t>was</w:t>
      </w:r>
      <w:r w:rsidRPr="0081518D">
        <w:rPr>
          <w:rFonts w:asciiTheme="minorHAnsi" w:hAnsiTheme="minorHAnsi" w:cstheme="minorHAnsi"/>
        </w:rPr>
        <w:t xml:space="preserve"> to </w:t>
      </w:r>
      <w:r w:rsidR="00A422E8">
        <w:rPr>
          <w:rFonts w:asciiTheme="minorHAnsi" w:hAnsiTheme="minorHAnsi" w:cstheme="minorHAnsi"/>
        </w:rPr>
        <w:t xml:space="preserve">help guide the </w:t>
      </w:r>
      <w:r w:rsidRPr="0081518D">
        <w:rPr>
          <w:rFonts w:asciiTheme="minorHAnsi" w:hAnsiTheme="minorHAnsi" w:cstheme="minorHAnsi"/>
        </w:rPr>
        <w:t>clarif</w:t>
      </w:r>
      <w:r w:rsidR="00A422E8">
        <w:rPr>
          <w:rFonts w:asciiTheme="minorHAnsi" w:hAnsiTheme="minorHAnsi" w:cstheme="minorHAnsi"/>
        </w:rPr>
        <w:t>ication of</w:t>
      </w:r>
      <w:r w:rsidRPr="0081518D">
        <w:rPr>
          <w:rFonts w:asciiTheme="minorHAnsi" w:hAnsiTheme="minorHAnsi" w:cstheme="minorHAnsi"/>
        </w:rPr>
        <w:t xml:space="preserve"> the partnership and division of responsibilities between the two institutions.</w:t>
      </w:r>
    </w:p>
    <w:p w14:paraId="43DA374B" w14:textId="2CC8067B" w:rsidR="007F3B85" w:rsidRPr="0081518D" w:rsidRDefault="007F3B85" w:rsidP="007F3B85">
      <w:pPr>
        <w:pStyle w:val="ListParagraph"/>
        <w:numPr>
          <w:ilvl w:val="1"/>
          <w:numId w:val="1"/>
        </w:numPr>
        <w:rPr>
          <w:rFonts w:asciiTheme="minorHAnsi" w:eastAsia="Times New Roman" w:hAnsiTheme="minorHAnsi" w:cstheme="minorHAnsi"/>
        </w:rPr>
      </w:pPr>
      <w:r w:rsidRPr="0081518D">
        <w:rPr>
          <w:rFonts w:asciiTheme="minorHAnsi" w:hAnsiTheme="minorHAnsi" w:cstheme="minorHAnsi"/>
        </w:rPr>
        <w:t xml:space="preserve">When this proposal was presented to the board, there were questions about where the proposal would be submitted and if </w:t>
      </w:r>
      <w:r w:rsidR="00A422E8">
        <w:rPr>
          <w:rFonts w:asciiTheme="minorHAnsi" w:hAnsiTheme="minorHAnsi" w:cstheme="minorHAnsi"/>
        </w:rPr>
        <w:t>sponsors</w:t>
      </w:r>
      <w:r w:rsidRPr="0081518D">
        <w:rPr>
          <w:rFonts w:asciiTheme="minorHAnsi" w:hAnsiTheme="minorHAnsi" w:cstheme="minorHAnsi"/>
        </w:rPr>
        <w:t xml:space="preserve"> had been identified. The Indiana Finance Authority </w:t>
      </w:r>
      <w:r w:rsidR="00A422E8">
        <w:rPr>
          <w:rFonts w:asciiTheme="minorHAnsi" w:hAnsiTheme="minorHAnsi" w:cstheme="minorHAnsi"/>
        </w:rPr>
        <w:t xml:space="preserve">(IFA) </w:t>
      </w:r>
      <w:r w:rsidRPr="0081518D">
        <w:rPr>
          <w:rFonts w:asciiTheme="minorHAnsi" w:hAnsiTheme="minorHAnsi" w:cstheme="minorHAnsi"/>
        </w:rPr>
        <w:t>has shown interest in water</w:t>
      </w:r>
      <w:r w:rsidR="00A422E8">
        <w:rPr>
          <w:rFonts w:asciiTheme="minorHAnsi" w:hAnsiTheme="minorHAnsi" w:cstheme="minorHAnsi"/>
        </w:rPr>
        <w:t xml:space="preserve"> and atmospheric</w:t>
      </w:r>
      <w:r w:rsidRPr="0081518D">
        <w:rPr>
          <w:rFonts w:asciiTheme="minorHAnsi" w:hAnsiTheme="minorHAnsi" w:cstheme="minorHAnsi"/>
        </w:rPr>
        <w:t xml:space="preserve"> monitoring, especially with concerns like water quantity in Lebanon. They </w:t>
      </w:r>
      <w:r w:rsidR="00A422E8">
        <w:rPr>
          <w:rFonts w:asciiTheme="minorHAnsi" w:hAnsiTheme="minorHAnsi" w:cstheme="minorHAnsi"/>
        </w:rPr>
        <w:t>have funded a statewide</w:t>
      </w:r>
      <w:r w:rsidRPr="0081518D">
        <w:rPr>
          <w:rFonts w:asciiTheme="minorHAnsi" w:hAnsiTheme="minorHAnsi" w:cstheme="minorHAnsi"/>
        </w:rPr>
        <w:t xml:space="preserve"> gap analysis, which will provide a report later this year to push for legislative support</w:t>
      </w:r>
      <w:r w:rsidR="00A422E8">
        <w:rPr>
          <w:rFonts w:asciiTheme="minorHAnsi" w:hAnsiTheme="minorHAnsi" w:cstheme="minorHAnsi"/>
        </w:rPr>
        <w:t xml:space="preserve"> towards monitoring efforts in the future</w:t>
      </w:r>
      <w:r w:rsidRPr="0081518D">
        <w:rPr>
          <w:rFonts w:asciiTheme="minorHAnsi" w:hAnsiTheme="minorHAnsi" w:cstheme="minorHAnsi"/>
        </w:rPr>
        <w:t>. Ideally, the state would invest in expanding monitoring across Indiana.</w:t>
      </w:r>
    </w:p>
    <w:p w14:paraId="2174B71E" w14:textId="32AE539D" w:rsidR="007F3B85" w:rsidRPr="0081518D" w:rsidRDefault="007F3B85" w:rsidP="00A95B95">
      <w:pPr>
        <w:pStyle w:val="ListParagraph"/>
        <w:numPr>
          <w:ilvl w:val="2"/>
          <w:numId w:val="1"/>
        </w:numPr>
        <w:rPr>
          <w:rFonts w:asciiTheme="minorHAnsi" w:eastAsia="Times New Roman" w:hAnsiTheme="minorHAnsi" w:cstheme="minorHAnsi"/>
        </w:rPr>
      </w:pPr>
      <w:r w:rsidRPr="0081518D">
        <w:rPr>
          <w:rFonts w:asciiTheme="minorHAnsi" w:hAnsiTheme="minorHAnsi" w:cstheme="minorHAnsi"/>
        </w:rPr>
        <w:t xml:space="preserve">Don emphasized that it's essential to work out and discuss these </w:t>
      </w:r>
      <w:r w:rsidR="00A422E8">
        <w:rPr>
          <w:rFonts w:asciiTheme="minorHAnsi" w:hAnsiTheme="minorHAnsi" w:cstheme="minorHAnsi"/>
        </w:rPr>
        <w:t xml:space="preserve">partnership </w:t>
      </w:r>
      <w:r w:rsidRPr="0081518D">
        <w:rPr>
          <w:rFonts w:asciiTheme="minorHAnsi" w:hAnsiTheme="minorHAnsi" w:cstheme="minorHAnsi"/>
        </w:rPr>
        <w:t>details before seeking funding.</w:t>
      </w:r>
    </w:p>
    <w:p w14:paraId="40EFCEF5" w14:textId="1AA75BAD" w:rsidR="00A95B95" w:rsidRPr="00A422E8" w:rsidRDefault="00A95B95" w:rsidP="00A95B95">
      <w:pPr>
        <w:pStyle w:val="ListParagraph"/>
        <w:numPr>
          <w:ilvl w:val="2"/>
          <w:numId w:val="1"/>
        </w:numPr>
        <w:rPr>
          <w:rStyle w:val="ui-provider"/>
          <w:rFonts w:asciiTheme="minorHAnsi" w:eastAsia="Times New Roman" w:hAnsiTheme="minorHAnsi" w:cstheme="minorHAnsi"/>
        </w:rPr>
      </w:pPr>
      <w:r w:rsidRPr="0081518D">
        <w:rPr>
          <w:rFonts w:asciiTheme="minorHAnsi" w:eastAsia="Times New Roman" w:hAnsiTheme="minorHAnsi" w:cstheme="minorHAnsi"/>
        </w:rPr>
        <w:t>Robin mentioned ‘T</w:t>
      </w:r>
      <w:r w:rsidRPr="0081518D">
        <w:rPr>
          <w:rStyle w:val="ui-provider"/>
          <w:rFonts w:asciiTheme="minorHAnsi" w:hAnsiTheme="minorHAnsi" w:cstheme="minorHAnsi"/>
        </w:rPr>
        <w:t xml:space="preserve">here is a NOAA RFP for “observations” that might be a good kickstart. </w:t>
      </w:r>
      <w:hyperlink r:id="rId5" w:tgtFrame="_blank" w:tooltip="https://wpo.noaa.gov/fy25-notice-of-funding-opportunity-nofo/" w:history="1">
        <w:r w:rsidRPr="0081518D">
          <w:rPr>
            <w:rStyle w:val="Hyperlink"/>
            <w:rFonts w:asciiTheme="minorHAnsi" w:hAnsiTheme="minorHAnsi" w:cstheme="minorHAnsi"/>
          </w:rPr>
          <w:t>https://wpo.noaa.gov/fy25-notice-of-funding-opportunity-nofo/</w:t>
        </w:r>
      </w:hyperlink>
      <w:r w:rsidRPr="0081518D">
        <w:rPr>
          <w:rStyle w:val="ui-provider"/>
          <w:rFonts w:asciiTheme="minorHAnsi" w:hAnsiTheme="minorHAnsi" w:cstheme="minorHAnsi"/>
        </w:rPr>
        <w:t>’</w:t>
      </w:r>
    </w:p>
    <w:p w14:paraId="48839148" w14:textId="1783EF55" w:rsidR="00A422E8" w:rsidRPr="00A422E8" w:rsidRDefault="00A422E8" w:rsidP="00A422E8">
      <w:pPr>
        <w:pStyle w:val="ListParagraph"/>
        <w:numPr>
          <w:ilvl w:val="3"/>
          <w:numId w:val="1"/>
        </w:numPr>
        <w:rPr>
          <w:rStyle w:val="ui-provider"/>
          <w:rFonts w:asciiTheme="minorHAnsi" w:eastAsia="Times New Roman" w:hAnsiTheme="minorHAnsi" w:cstheme="minorHAnsi"/>
        </w:rPr>
      </w:pPr>
      <w:r>
        <w:rPr>
          <w:rStyle w:val="ui-provider"/>
          <w:rFonts w:asciiTheme="minorHAnsi" w:hAnsiTheme="minorHAnsi" w:cstheme="minorHAnsi"/>
        </w:rPr>
        <w:t>LOI due Oct 2</w:t>
      </w:r>
    </w:p>
    <w:p w14:paraId="6C298763" w14:textId="4BEB46CE" w:rsidR="00A422E8" w:rsidRPr="00A422E8" w:rsidRDefault="00A422E8" w:rsidP="00A422E8">
      <w:pPr>
        <w:pStyle w:val="ListParagraph"/>
        <w:numPr>
          <w:ilvl w:val="3"/>
          <w:numId w:val="1"/>
        </w:numPr>
        <w:rPr>
          <w:rStyle w:val="ui-provider"/>
          <w:rFonts w:asciiTheme="minorHAnsi" w:eastAsia="Times New Roman" w:hAnsiTheme="minorHAnsi" w:cstheme="minorHAnsi"/>
        </w:rPr>
      </w:pPr>
      <w:r>
        <w:rPr>
          <w:rStyle w:val="ui-provider"/>
          <w:rFonts w:asciiTheme="minorHAnsi" w:hAnsiTheme="minorHAnsi" w:cstheme="minorHAnsi"/>
        </w:rPr>
        <w:t>Priority areas focused mostly on tropical weather and buoys</w:t>
      </w:r>
    </w:p>
    <w:p w14:paraId="7F0894CB" w14:textId="2B31B416" w:rsidR="00A422E8" w:rsidRPr="0081518D" w:rsidRDefault="00A422E8" w:rsidP="00A422E8">
      <w:pPr>
        <w:pStyle w:val="ListParagraph"/>
        <w:numPr>
          <w:ilvl w:val="3"/>
          <w:numId w:val="1"/>
        </w:numPr>
        <w:rPr>
          <w:rStyle w:val="ui-provider"/>
          <w:rFonts w:asciiTheme="minorHAnsi" w:eastAsia="Times New Roman" w:hAnsiTheme="minorHAnsi" w:cstheme="minorHAnsi"/>
        </w:rPr>
      </w:pPr>
      <w:r>
        <w:rPr>
          <w:rStyle w:val="ui-provider"/>
          <w:rFonts w:asciiTheme="minorHAnsi" w:hAnsiTheme="minorHAnsi" w:cstheme="minorHAnsi"/>
        </w:rPr>
        <w:t xml:space="preserve">One priority focuses on general rainfall estimates </w:t>
      </w:r>
    </w:p>
    <w:p w14:paraId="4679480F" w14:textId="09897171" w:rsidR="00D67058" w:rsidRPr="0081518D" w:rsidRDefault="00D67058" w:rsidP="00A95B95">
      <w:pPr>
        <w:pStyle w:val="ListParagraph"/>
        <w:numPr>
          <w:ilvl w:val="1"/>
          <w:numId w:val="1"/>
        </w:numPr>
        <w:rPr>
          <w:rFonts w:asciiTheme="minorHAnsi" w:eastAsia="Times New Roman" w:hAnsiTheme="minorHAnsi" w:cstheme="minorHAnsi"/>
        </w:rPr>
      </w:pPr>
      <w:r w:rsidRPr="0081518D">
        <w:rPr>
          <w:rFonts w:asciiTheme="minorHAnsi" w:hAnsiTheme="minorHAnsi" w:cstheme="minorHAnsi"/>
        </w:rPr>
        <w:t xml:space="preserve">IN-SCO felt that hydro monitoring was more suited to IGWS, as it falls outside of their traditional scope. The Board questioned why hydro monitoring </w:t>
      </w:r>
      <w:proofErr w:type="gramStart"/>
      <w:r w:rsidRPr="0081518D">
        <w:rPr>
          <w:rFonts w:asciiTheme="minorHAnsi" w:hAnsiTheme="minorHAnsi" w:cstheme="minorHAnsi"/>
        </w:rPr>
        <w:t>was even part of the mesonet discussion</w:t>
      </w:r>
      <w:proofErr w:type="gramEnd"/>
      <w:r w:rsidRPr="0081518D">
        <w:rPr>
          <w:rFonts w:asciiTheme="minorHAnsi" w:hAnsiTheme="minorHAnsi" w:cstheme="minorHAnsi"/>
        </w:rPr>
        <w:t>, as mesonets typically focus on atmospheric and shallow soil monitoring. There may have been a misunderstanding from a previous Indiana Farm Bureau meeting, where it was suggested that atmospheric monitoring wasn’t a pressing issue for Indiana. Instead, the mesonet could play a crucial role in understanding the state's water resources, which likely led to the push for hydro monitoring.</w:t>
      </w:r>
      <w:r w:rsidR="00A422E8">
        <w:rPr>
          <w:rFonts w:asciiTheme="minorHAnsi" w:hAnsiTheme="minorHAnsi" w:cstheme="minorHAnsi"/>
        </w:rPr>
        <w:t xml:space="preserve">  Therefore, the IN-FB suggested seemed to be more about leveraging the mesonet as a critical component toward understanding water supply rather than trying to integrate hydro monitoring with the traditional mesonet framework.</w:t>
      </w:r>
    </w:p>
    <w:p w14:paraId="5C73FE8E" w14:textId="77777777" w:rsidR="00D67058" w:rsidRPr="00A422E8" w:rsidRDefault="00D67058" w:rsidP="00D67058">
      <w:pPr>
        <w:pStyle w:val="ListParagraph"/>
        <w:numPr>
          <w:ilvl w:val="2"/>
          <w:numId w:val="1"/>
        </w:numPr>
        <w:rPr>
          <w:rFonts w:asciiTheme="minorHAnsi" w:eastAsia="Times New Roman" w:hAnsiTheme="minorHAnsi" w:cstheme="minorHAnsi"/>
        </w:rPr>
      </w:pPr>
      <w:r w:rsidRPr="0081518D">
        <w:rPr>
          <w:rFonts w:asciiTheme="minorHAnsi" w:hAnsiTheme="minorHAnsi" w:cstheme="minorHAnsi"/>
        </w:rPr>
        <w:t>Moving forward, IN-SCO will focus on atmospheric and shallow soil monitoring, while IGWS will handle hydrologic monitoring.</w:t>
      </w:r>
    </w:p>
    <w:p w14:paraId="20A37012" w14:textId="318F18CE" w:rsidR="00A422E8" w:rsidRPr="0081518D" w:rsidRDefault="00A422E8" w:rsidP="00D67058">
      <w:pPr>
        <w:pStyle w:val="ListParagraph"/>
        <w:numPr>
          <w:ilvl w:val="2"/>
          <w:numId w:val="1"/>
        </w:numPr>
        <w:rPr>
          <w:rFonts w:asciiTheme="minorHAnsi" w:eastAsia="Times New Roman" w:hAnsiTheme="minorHAnsi" w:cstheme="minorHAnsi"/>
        </w:rPr>
      </w:pPr>
      <w:r>
        <w:rPr>
          <w:rFonts w:asciiTheme="minorHAnsi" w:hAnsiTheme="minorHAnsi" w:cstheme="minorHAnsi"/>
        </w:rPr>
        <w:lastRenderedPageBreak/>
        <w:t>Still need to resolve IGWS future role in atmospheric and shallow soil monitoring.</w:t>
      </w:r>
    </w:p>
    <w:p w14:paraId="380D5481" w14:textId="4C77610A" w:rsidR="008B5076" w:rsidRPr="0081518D" w:rsidRDefault="008B5076" w:rsidP="008B5076">
      <w:pPr>
        <w:pStyle w:val="ListParagraph"/>
        <w:numPr>
          <w:ilvl w:val="1"/>
          <w:numId w:val="1"/>
        </w:numPr>
        <w:rPr>
          <w:rFonts w:asciiTheme="minorHAnsi" w:eastAsia="Times New Roman" w:hAnsiTheme="minorHAnsi" w:cstheme="minorHAnsi"/>
        </w:rPr>
      </w:pPr>
      <w:r w:rsidRPr="0081518D">
        <w:rPr>
          <w:rFonts w:asciiTheme="minorHAnsi" w:hAnsiTheme="minorHAnsi" w:cstheme="minorHAnsi"/>
        </w:rPr>
        <w:t xml:space="preserve">The Board discussed why Indiana has two mesonets and how this could be more efficient. IGWS didn’t initially want to be involved in atmospheric monitoring, but it is necessary for their research. There was some miscommunication, as IN-SCO was and still is interested </w:t>
      </w:r>
      <w:r w:rsidR="00A422E8">
        <w:rPr>
          <w:rFonts w:asciiTheme="minorHAnsi" w:hAnsiTheme="minorHAnsi" w:cstheme="minorHAnsi"/>
        </w:rPr>
        <w:t>overseeing</w:t>
      </w:r>
      <w:r w:rsidRPr="0081518D">
        <w:rPr>
          <w:rFonts w:asciiTheme="minorHAnsi" w:hAnsiTheme="minorHAnsi" w:cstheme="minorHAnsi"/>
        </w:rPr>
        <w:t xml:space="preserve"> atmospheric monitoring </w:t>
      </w:r>
      <w:r w:rsidR="00A422E8">
        <w:rPr>
          <w:rFonts w:asciiTheme="minorHAnsi" w:hAnsiTheme="minorHAnsi" w:cstheme="minorHAnsi"/>
        </w:rPr>
        <w:t>across the entire state</w:t>
      </w:r>
      <w:r w:rsidRPr="0081518D">
        <w:rPr>
          <w:rFonts w:asciiTheme="minorHAnsi" w:hAnsiTheme="minorHAnsi" w:cstheme="minorHAnsi"/>
        </w:rPr>
        <w:t>. However, neither institution currently has the funds to expand or maintain both networks. Purdue has shown interest in helping absorb the IWBN atmospheric monitoring stations.</w:t>
      </w:r>
    </w:p>
    <w:p w14:paraId="29237C80" w14:textId="77777777" w:rsidR="008B5076" w:rsidRPr="0081518D" w:rsidRDefault="008B5076" w:rsidP="00CD1F2A">
      <w:pPr>
        <w:pStyle w:val="ListParagraph"/>
        <w:numPr>
          <w:ilvl w:val="2"/>
          <w:numId w:val="1"/>
        </w:numPr>
        <w:rPr>
          <w:rFonts w:asciiTheme="minorHAnsi" w:eastAsia="Times New Roman" w:hAnsiTheme="minorHAnsi" w:cstheme="minorHAnsi"/>
        </w:rPr>
      </w:pPr>
      <w:r w:rsidRPr="0081518D">
        <w:rPr>
          <w:rFonts w:asciiTheme="minorHAnsi" w:hAnsiTheme="minorHAnsi" w:cstheme="minorHAnsi"/>
        </w:rPr>
        <w:t>Don remarked on the importance of clarifying why the group came together in the first place, rather than each pursuing separate funding and expansion plans.</w:t>
      </w:r>
    </w:p>
    <w:p w14:paraId="30563387" w14:textId="1618E309" w:rsidR="008B5076" w:rsidRPr="00A422E8" w:rsidRDefault="008B5076" w:rsidP="008B5076">
      <w:pPr>
        <w:pStyle w:val="ListParagraph"/>
        <w:numPr>
          <w:ilvl w:val="2"/>
          <w:numId w:val="1"/>
        </w:numPr>
        <w:rPr>
          <w:rFonts w:asciiTheme="minorHAnsi" w:eastAsia="Times New Roman" w:hAnsiTheme="minorHAnsi" w:cstheme="minorHAnsi"/>
        </w:rPr>
      </w:pPr>
      <w:r w:rsidRPr="0081518D">
        <w:rPr>
          <w:rFonts w:asciiTheme="minorHAnsi" w:hAnsiTheme="minorHAnsi" w:cstheme="minorHAnsi"/>
        </w:rPr>
        <w:t>Ted raised questions about the future goals for station expansion.</w:t>
      </w:r>
      <w:r w:rsidR="008274AD">
        <w:rPr>
          <w:rFonts w:asciiTheme="minorHAnsi" w:hAnsiTheme="minorHAnsi" w:cstheme="minorHAnsi"/>
        </w:rPr>
        <w:t xml:space="preserve"> </w:t>
      </w:r>
      <w:r w:rsidR="008274AD" w:rsidRPr="008274AD">
        <w:rPr>
          <w:rFonts w:asciiTheme="minorHAnsi" w:hAnsiTheme="minorHAnsi" w:cstheme="minorHAnsi"/>
        </w:rPr>
        <w:t> Beth provided a general overview of how the mesonet could provide infrastructure for additional monitoring from other partners to leverage what the mesonet already has (e.g., datalogger, power supply, tower).</w:t>
      </w:r>
    </w:p>
    <w:p w14:paraId="19FAC79E" w14:textId="6E8B2EE2" w:rsidR="00A422E8" w:rsidRPr="0081518D" w:rsidRDefault="00C37B06" w:rsidP="008B5076">
      <w:pPr>
        <w:pStyle w:val="ListParagraph"/>
        <w:numPr>
          <w:ilvl w:val="2"/>
          <w:numId w:val="1"/>
        </w:numPr>
        <w:rPr>
          <w:rFonts w:asciiTheme="minorHAnsi" w:eastAsia="Times New Roman" w:hAnsiTheme="minorHAnsi" w:cstheme="minorHAnsi"/>
        </w:rPr>
      </w:pPr>
      <w:r>
        <w:rPr>
          <w:rFonts w:asciiTheme="minorHAnsi" w:hAnsiTheme="minorHAnsi" w:cstheme="minorHAnsi"/>
        </w:rPr>
        <w:t>Beth noted that while current funding doesn’t currently exist, there are several opportunities to fund this expansion within IN-SCO and conversations have started with Purdue administration.</w:t>
      </w:r>
      <w:r w:rsidR="008274AD">
        <w:rPr>
          <w:rFonts w:asciiTheme="minorHAnsi" w:hAnsiTheme="minorHAnsi" w:cstheme="minorHAnsi"/>
        </w:rPr>
        <w:t xml:space="preserve"> </w:t>
      </w:r>
      <w:r w:rsidR="008274AD" w:rsidRPr="008274AD">
        <w:rPr>
          <w:rFonts w:asciiTheme="minorHAnsi" w:hAnsiTheme="minorHAnsi" w:cstheme="minorHAnsi"/>
        </w:rPr>
        <w:t xml:space="preserve">More on this was presented during the Purdue Mesonet update later during this IMAB meeting.  Purdue seems supportive of exploring what may be financially necessary to transition the IWBN by summer 2025 if that </w:t>
      </w:r>
      <w:proofErr w:type="gramStart"/>
      <w:r w:rsidR="008274AD" w:rsidRPr="008274AD">
        <w:rPr>
          <w:rFonts w:asciiTheme="minorHAnsi" w:hAnsiTheme="minorHAnsi" w:cstheme="minorHAnsi"/>
        </w:rPr>
        <w:t>is</w:t>
      </w:r>
      <w:proofErr w:type="gramEnd"/>
      <w:r w:rsidR="008274AD" w:rsidRPr="008274AD">
        <w:rPr>
          <w:rFonts w:asciiTheme="minorHAnsi" w:hAnsiTheme="minorHAnsi" w:cstheme="minorHAnsi"/>
        </w:rPr>
        <w:t xml:space="preserve"> was is agreed upon between the 2 institutions.</w:t>
      </w:r>
    </w:p>
    <w:p w14:paraId="0F3A23E6" w14:textId="24143E5A" w:rsidR="00855C1A" w:rsidRPr="0081518D" w:rsidRDefault="00855C1A" w:rsidP="00855C1A">
      <w:pPr>
        <w:pStyle w:val="ListParagraph"/>
        <w:numPr>
          <w:ilvl w:val="1"/>
          <w:numId w:val="1"/>
        </w:numPr>
        <w:rPr>
          <w:rFonts w:asciiTheme="minorHAnsi" w:eastAsia="Times New Roman" w:hAnsiTheme="minorHAnsi" w:cstheme="minorHAnsi"/>
        </w:rPr>
      </w:pPr>
      <w:r w:rsidRPr="0081518D">
        <w:rPr>
          <w:rFonts w:asciiTheme="minorHAnsi" w:hAnsiTheme="minorHAnsi" w:cstheme="minorHAnsi"/>
        </w:rPr>
        <w:t xml:space="preserve">Beth clarified that </w:t>
      </w:r>
      <w:r w:rsidRPr="00C37B06">
        <w:rPr>
          <w:rFonts w:asciiTheme="minorHAnsi" w:hAnsiTheme="minorHAnsi" w:cstheme="minorHAnsi"/>
          <w:u w:val="single"/>
        </w:rPr>
        <w:t>no final decisions have been made</w:t>
      </w:r>
      <w:r w:rsidR="00C37B06">
        <w:rPr>
          <w:rFonts w:asciiTheme="minorHAnsi" w:hAnsiTheme="minorHAnsi" w:cstheme="minorHAnsi"/>
        </w:rPr>
        <w:t xml:space="preserve"> regarding the IN-SCO leading the statewide management of the mesonet</w:t>
      </w:r>
      <w:r w:rsidRPr="0081518D">
        <w:rPr>
          <w:rFonts w:asciiTheme="minorHAnsi" w:hAnsiTheme="minorHAnsi" w:cstheme="minorHAnsi"/>
        </w:rPr>
        <w:t xml:space="preserve">, and more discussions are needed. This plan does not involve IN-SCO taking over hydro monitoring, which will remain with IWBN. However, there is potential for sensor co-location and infrastructure sharing (communication, dataloggers, </w:t>
      </w:r>
      <w:r w:rsidR="00C37B06">
        <w:rPr>
          <w:rFonts w:asciiTheme="minorHAnsi" w:hAnsiTheme="minorHAnsi" w:cstheme="minorHAnsi"/>
        </w:rPr>
        <w:t xml:space="preserve">power supplies </w:t>
      </w:r>
      <w:r w:rsidRPr="0081518D">
        <w:rPr>
          <w:rFonts w:asciiTheme="minorHAnsi" w:hAnsiTheme="minorHAnsi" w:cstheme="minorHAnsi"/>
        </w:rPr>
        <w:t xml:space="preserve">etc.), which may benefit </w:t>
      </w:r>
      <w:r w:rsidR="00C37B06">
        <w:rPr>
          <w:rFonts w:asciiTheme="minorHAnsi" w:hAnsiTheme="minorHAnsi" w:cstheme="minorHAnsi"/>
        </w:rPr>
        <w:t xml:space="preserve">IGWS and </w:t>
      </w:r>
      <w:r w:rsidRPr="0081518D">
        <w:rPr>
          <w:rFonts w:asciiTheme="minorHAnsi" w:hAnsiTheme="minorHAnsi" w:cstheme="minorHAnsi"/>
        </w:rPr>
        <w:t>other programs such as IDEM’s air quality monitoring efforts.</w:t>
      </w:r>
    </w:p>
    <w:p w14:paraId="6BF7345D" w14:textId="77777777" w:rsidR="00FF2DCD" w:rsidRPr="0081518D" w:rsidRDefault="00855C1A" w:rsidP="00855C1A">
      <w:pPr>
        <w:pStyle w:val="ListParagraph"/>
        <w:numPr>
          <w:ilvl w:val="2"/>
          <w:numId w:val="1"/>
        </w:numPr>
        <w:rPr>
          <w:rFonts w:asciiTheme="minorHAnsi" w:eastAsia="Times New Roman" w:hAnsiTheme="minorHAnsi" w:cstheme="minorHAnsi"/>
        </w:rPr>
      </w:pPr>
      <w:r w:rsidRPr="0081518D">
        <w:rPr>
          <w:rFonts w:asciiTheme="minorHAnsi" w:hAnsiTheme="minorHAnsi" w:cstheme="minorHAnsi"/>
        </w:rPr>
        <w:t>Tony noted that while this would involve more work, a coordinated effort among groups needing data could be beneficial, leveraging shared infrastructure.</w:t>
      </w:r>
    </w:p>
    <w:p w14:paraId="7CDD74D8" w14:textId="1627CF3D" w:rsidR="00FF2DCD" w:rsidRPr="0081518D" w:rsidRDefault="00FF2DCD" w:rsidP="0035695F">
      <w:pPr>
        <w:pStyle w:val="ListParagraph"/>
        <w:numPr>
          <w:ilvl w:val="1"/>
          <w:numId w:val="1"/>
        </w:numPr>
        <w:rPr>
          <w:rFonts w:asciiTheme="minorHAnsi" w:eastAsia="Times New Roman" w:hAnsiTheme="minorHAnsi" w:cstheme="minorHAnsi"/>
        </w:rPr>
      </w:pPr>
      <w:r w:rsidRPr="0081518D">
        <w:rPr>
          <w:rFonts w:asciiTheme="minorHAnsi" w:hAnsiTheme="minorHAnsi" w:cstheme="minorHAnsi"/>
        </w:rPr>
        <w:t>If adequate funding is secured, APIs and web service</w:t>
      </w:r>
      <w:r w:rsidR="00C37B06">
        <w:rPr>
          <w:rFonts w:asciiTheme="minorHAnsi" w:hAnsiTheme="minorHAnsi" w:cstheme="minorHAnsi"/>
        </w:rPr>
        <w:t>s</w:t>
      </w:r>
      <w:r w:rsidRPr="0081518D">
        <w:rPr>
          <w:rFonts w:asciiTheme="minorHAnsi" w:hAnsiTheme="minorHAnsi" w:cstheme="minorHAnsi"/>
        </w:rPr>
        <w:t xml:space="preserve"> calls could be developed to provide data access. Sensors connected to IN-SCO dataloggers would integrate into </w:t>
      </w:r>
      <w:r w:rsidR="00C37B06">
        <w:rPr>
          <w:rFonts w:asciiTheme="minorHAnsi" w:hAnsiTheme="minorHAnsi" w:cstheme="minorHAnsi"/>
        </w:rPr>
        <w:t>IN-SCO’s database</w:t>
      </w:r>
      <w:r w:rsidRPr="0081518D">
        <w:rPr>
          <w:rFonts w:asciiTheme="minorHAnsi" w:hAnsiTheme="minorHAnsi" w:cstheme="minorHAnsi"/>
        </w:rPr>
        <w:t xml:space="preserve"> system, with datalogger programs available on GitHub for collaboration. However, concerns were raised about the need for additional quality assurance/control, which would require more coding. IN-SCO is cautious about taking responsibility for quality-controlling external </w:t>
      </w:r>
      <w:r w:rsidR="00C37B06">
        <w:rPr>
          <w:rFonts w:asciiTheme="minorHAnsi" w:hAnsiTheme="minorHAnsi" w:cstheme="minorHAnsi"/>
        </w:rPr>
        <w:t xml:space="preserve">(non-IN-SCO) </w:t>
      </w:r>
      <w:r w:rsidRPr="0081518D">
        <w:rPr>
          <w:rFonts w:asciiTheme="minorHAnsi" w:hAnsiTheme="minorHAnsi" w:cstheme="minorHAnsi"/>
        </w:rPr>
        <w:t>sensors.</w:t>
      </w:r>
    </w:p>
    <w:p w14:paraId="5F7C4068" w14:textId="7E185A23" w:rsidR="0035695F" w:rsidRPr="0081518D" w:rsidRDefault="0035695F" w:rsidP="0035695F">
      <w:pPr>
        <w:pStyle w:val="ListParagraph"/>
        <w:numPr>
          <w:ilvl w:val="1"/>
          <w:numId w:val="1"/>
        </w:numPr>
        <w:rPr>
          <w:rStyle w:val="ui-provider"/>
          <w:rFonts w:asciiTheme="minorHAnsi" w:eastAsia="Times New Roman" w:hAnsiTheme="minorHAnsi" w:cstheme="minorHAnsi"/>
        </w:rPr>
      </w:pPr>
      <w:r w:rsidRPr="0081518D">
        <w:rPr>
          <w:rStyle w:val="ui-provider"/>
          <w:rFonts w:asciiTheme="minorHAnsi" w:hAnsiTheme="minorHAnsi" w:cstheme="minorHAnsi"/>
        </w:rPr>
        <w:t xml:space="preserve">Ginger </w:t>
      </w:r>
      <w:r w:rsidR="00E01551" w:rsidRPr="0081518D">
        <w:rPr>
          <w:rStyle w:val="ui-provider"/>
          <w:rFonts w:asciiTheme="minorHAnsi" w:hAnsiTheme="minorHAnsi" w:cstheme="minorHAnsi"/>
        </w:rPr>
        <w:t>will remain an active board member</w:t>
      </w:r>
      <w:r w:rsidR="00C37B06">
        <w:rPr>
          <w:rStyle w:val="ui-provider"/>
          <w:rFonts w:asciiTheme="minorHAnsi" w:hAnsiTheme="minorHAnsi" w:cstheme="minorHAnsi"/>
        </w:rPr>
        <w:t xml:space="preserve"> as a key partner regarding the Indiana Mesonet</w:t>
      </w:r>
      <w:r w:rsidRPr="0081518D">
        <w:rPr>
          <w:rStyle w:val="ui-provider"/>
          <w:rFonts w:asciiTheme="minorHAnsi" w:hAnsiTheme="minorHAnsi" w:cstheme="minorHAnsi"/>
        </w:rPr>
        <w:t>.</w:t>
      </w:r>
    </w:p>
    <w:p w14:paraId="5086BE67" w14:textId="5218CDCE" w:rsidR="0035695F" w:rsidRPr="0081518D" w:rsidRDefault="00E01551" w:rsidP="0035695F">
      <w:pPr>
        <w:pStyle w:val="ListParagraph"/>
        <w:numPr>
          <w:ilvl w:val="2"/>
          <w:numId w:val="1"/>
        </w:numPr>
        <w:rPr>
          <w:rStyle w:val="ui-provider"/>
          <w:rFonts w:asciiTheme="minorHAnsi" w:eastAsia="Times New Roman" w:hAnsiTheme="minorHAnsi" w:cstheme="minorHAnsi"/>
        </w:rPr>
      </w:pPr>
      <w:r w:rsidRPr="0081518D">
        <w:rPr>
          <w:rStyle w:val="ui-provider"/>
          <w:rFonts w:asciiTheme="minorHAnsi" w:hAnsiTheme="minorHAnsi" w:cstheme="minorHAnsi"/>
        </w:rPr>
        <w:t>Garth emphasized the importance of positioning the group for funding success. Collaborating with organizations like the Indiana Farm Bureau and Indiana Finance Authority enhances the chances of securing support, even if progress is incremental.</w:t>
      </w:r>
    </w:p>
    <w:p w14:paraId="0FC6FA23" w14:textId="77777777" w:rsidR="001F1F2A" w:rsidRPr="0081518D" w:rsidRDefault="001F1F2A" w:rsidP="001F1F2A">
      <w:pPr>
        <w:pStyle w:val="ListParagraph"/>
        <w:numPr>
          <w:ilvl w:val="0"/>
          <w:numId w:val="1"/>
        </w:numPr>
        <w:rPr>
          <w:rFonts w:asciiTheme="minorHAnsi" w:eastAsia="Times New Roman" w:hAnsiTheme="minorHAnsi" w:cstheme="minorHAnsi"/>
          <w:b/>
          <w:bCs/>
        </w:rPr>
      </w:pPr>
      <w:r w:rsidRPr="0081518D">
        <w:rPr>
          <w:rFonts w:asciiTheme="minorHAnsi" w:eastAsia="Times New Roman" w:hAnsiTheme="minorHAnsi" w:cstheme="minorHAnsi"/>
          <w:b/>
          <w:bCs/>
        </w:rPr>
        <w:t>Ginger and Beth meeting overview</w:t>
      </w:r>
    </w:p>
    <w:p w14:paraId="545AF328" w14:textId="6441FB91" w:rsidR="0035695F" w:rsidRPr="0081518D" w:rsidRDefault="001F1F2A" w:rsidP="001F1F2A">
      <w:pPr>
        <w:pStyle w:val="ListParagraph"/>
        <w:numPr>
          <w:ilvl w:val="1"/>
          <w:numId w:val="1"/>
        </w:numPr>
        <w:rPr>
          <w:rFonts w:asciiTheme="minorHAnsi" w:eastAsia="Times New Roman" w:hAnsiTheme="minorHAnsi" w:cstheme="minorHAnsi"/>
        </w:rPr>
      </w:pPr>
      <w:r w:rsidRPr="0081518D">
        <w:rPr>
          <w:rFonts w:asciiTheme="minorHAnsi" w:eastAsia="Times New Roman" w:hAnsiTheme="minorHAnsi" w:cstheme="minorHAnsi"/>
        </w:rPr>
        <w:t>General section under files in Teams folder</w:t>
      </w:r>
      <w:r w:rsidR="00DA6C52" w:rsidRPr="0081518D">
        <w:rPr>
          <w:rFonts w:asciiTheme="minorHAnsi" w:eastAsia="Times New Roman" w:hAnsiTheme="minorHAnsi" w:cstheme="minorHAnsi"/>
        </w:rPr>
        <w:t xml:space="preserve">, there is a </w:t>
      </w:r>
      <w:hyperlink r:id="rId6" w:history="1">
        <w:r w:rsidR="00DA6C52" w:rsidRPr="0081518D">
          <w:rPr>
            <w:rStyle w:val="Hyperlink"/>
            <w:rFonts w:asciiTheme="minorHAnsi" w:eastAsia="Times New Roman" w:hAnsiTheme="minorHAnsi" w:cstheme="minorHAnsi"/>
          </w:rPr>
          <w:t>draft agreement</w:t>
        </w:r>
      </w:hyperlink>
      <w:r w:rsidR="00DA6C52" w:rsidRPr="0081518D">
        <w:rPr>
          <w:rFonts w:asciiTheme="minorHAnsi" w:eastAsia="Times New Roman" w:hAnsiTheme="minorHAnsi" w:cstheme="minorHAnsi"/>
        </w:rPr>
        <w:t>.</w:t>
      </w:r>
      <w:r w:rsidR="0021343B" w:rsidRPr="0081518D">
        <w:rPr>
          <w:rFonts w:asciiTheme="minorHAnsi" w:eastAsia="Times New Roman" w:hAnsiTheme="minorHAnsi" w:cstheme="minorHAnsi"/>
        </w:rPr>
        <w:t xml:space="preserve"> Beth drafted and sent to Ginger last night.</w:t>
      </w:r>
      <w:r w:rsidR="00C37B06">
        <w:rPr>
          <w:rFonts w:asciiTheme="minorHAnsi" w:eastAsia="Times New Roman" w:hAnsiTheme="minorHAnsi" w:cstheme="minorHAnsi"/>
        </w:rPr>
        <w:t xml:space="preserve">  This was just a start at bulleted points that will need to be articulated in any partnership agreement.  It is anticipated that this list will expand and become more detailed over the next few months.</w:t>
      </w:r>
    </w:p>
    <w:p w14:paraId="6727EBFF" w14:textId="77777777" w:rsidR="00E21425" w:rsidRPr="0081518D" w:rsidRDefault="00E21425" w:rsidP="001F1F2A">
      <w:pPr>
        <w:pStyle w:val="ListParagraph"/>
        <w:numPr>
          <w:ilvl w:val="1"/>
          <w:numId w:val="1"/>
        </w:numPr>
        <w:rPr>
          <w:rFonts w:asciiTheme="minorHAnsi" w:eastAsia="Times New Roman" w:hAnsiTheme="minorHAnsi" w:cstheme="minorHAnsi"/>
        </w:rPr>
      </w:pPr>
      <w:r w:rsidRPr="0081518D">
        <w:rPr>
          <w:rFonts w:asciiTheme="minorHAnsi" w:eastAsia="Times New Roman" w:hAnsiTheme="minorHAnsi" w:cstheme="minorHAnsi"/>
        </w:rPr>
        <w:t>The plan is flexible and amendable but not expected to be fully implemented in the near term.</w:t>
      </w:r>
    </w:p>
    <w:p w14:paraId="7AD32407" w14:textId="161D19CA" w:rsidR="00E21425" w:rsidRPr="0081518D" w:rsidRDefault="00E21425" w:rsidP="001F1F2A">
      <w:pPr>
        <w:pStyle w:val="ListParagraph"/>
        <w:numPr>
          <w:ilvl w:val="1"/>
          <w:numId w:val="1"/>
        </w:numPr>
        <w:rPr>
          <w:rFonts w:asciiTheme="minorHAnsi" w:eastAsia="Times New Roman" w:hAnsiTheme="minorHAnsi" w:cstheme="minorHAnsi"/>
        </w:rPr>
      </w:pPr>
      <w:r w:rsidRPr="0081518D">
        <w:rPr>
          <w:rFonts w:asciiTheme="minorHAnsi" w:hAnsiTheme="minorHAnsi" w:cstheme="minorHAnsi"/>
        </w:rPr>
        <w:lastRenderedPageBreak/>
        <w:t xml:space="preserve">There will be opportunities for refining the wording over the next </w:t>
      </w:r>
      <w:r w:rsidR="00C37B06">
        <w:rPr>
          <w:rFonts w:asciiTheme="minorHAnsi" w:hAnsiTheme="minorHAnsi" w:cstheme="minorHAnsi"/>
        </w:rPr>
        <w:t>7-9</w:t>
      </w:r>
      <w:r w:rsidRPr="0081518D">
        <w:rPr>
          <w:rFonts w:asciiTheme="minorHAnsi" w:hAnsiTheme="minorHAnsi" w:cstheme="minorHAnsi"/>
        </w:rPr>
        <w:t xml:space="preserve"> months.</w:t>
      </w:r>
    </w:p>
    <w:p w14:paraId="03AF8A07" w14:textId="47CFCF4C" w:rsidR="001E1F49" w:rsidRPr="0081518D" w:rsidRDefault="0050458D" w:rsidP="001F1F2A">
      <w:pPr>
        <w:pStyle w:val="ListParagraph"/>
        <w:numPr>
          <w:ilvl w:val="1"/>
          <w:numId w:val="1"/>
        </w:numPr>
        <w:rPr>
          <w:rFonts w:asciiTheme="minorHAnsi" w:eastAsia="Times New Roman" w:hAnsiTheme="minorHAnsi" w:cstheme="minorHAnsi"/>
        </w:rPr>
      </w:pPr>
      <w:r w:rsidRPr="0081518D">
        <w:rPr>
          <w:rFonts w:asciiTheme="minorHAnsi" w:eastAsia="Times New Roman" w:hAnsiTheme="minorHAnsi" w:cstheme="minorHAnsi"/>
        </w:rPr>
        <w:t xml:space="preserve">Steering committee between the two universities </w:t>
      </w:r>
      <w:r w:rsidR="00C37B06">
        <w:rPr>
          <w:rFonts w:asciiTheme="minorHAnsi" w:eastAsia="Times New Roman" w:hAnsiTheme="minorHAnsi" w:cstheme="minorHAnsi"/>
        </w:rPr>
        <w:t>has been recommended that will be comprised of key university personnel (e.g., administration) to ensure ongoing awareness of the wide dependence upon this network’s data and services, need for sustainability and operational funding support, and overall buy-in to how the mesonet is a statewide asset.</w:t>
      </w:r>
    </w:p>
    <w:p w14:paraId="1ED44264" w14:textId="638ADC28" w:rsidR="006E25D0" w:rsidRPr="0081518D" w:rsidRDefault="0068709E" w:rsidP="000A55AE">
      <w:pPr>
        <w:pStyle w:val="ListParagraph"/>
        <w:numPr>
          <w:ilvl w:val="1"/>
          <w:numId w:val="1"/>
        </w:numPr>
        <w:rPr>
          <w:rFonts w:asciiTheme="minorHAnsi" w:eastAsia="Times New Roman" w:hAnsiTheme="minorHAnsi" w:cstheme="minorHAnsi"/>
        </w:rPr>
      </w:pPr>
      <w:r w:rsidRPr="0081518D">
        <w:rPr>
          <w:rFonts w:asciiTheme="minorHAnsi" w:eastAsia="Times New Roman" w:hAnsiTheme="minorHAnsi" w:cstheme="minorHAnsi"/>
        </w:rPr>
        <w:t xml:space="preserve">Timeline – </w:t>
      </w:r>
      <w:r w:rsidR="006E25D0" w:rsidRPr="0081518D">
        <w:rPr>
          <w:rFonts w:asciiTheme="minorHAnsi" w:hAnsiTheme="minorHAnsi" w:cstheme="minorHAnsi"/>
        </w:rPr>
        <w:t>The goal is to continue refining the agreement through the end of 2024. The aim is to present it for institutional buy-in by the end of March next year, aligning with the legislative session's conclusion. By then, there should be more clarity on potential funding for the mesonet. The formal document, with signatures and institutional buy-in, is targeted for completion by the end of May.</w:t>
      </w:r>
      <w:r w:rsidR="00C37B06">
        <w:rPr>
          <w:rFonts w:asciiTheme="minorHAnsi" w:hAnsiTheme="minorHAnsi" w:cstheme="minorHAnsi"/>
        </w:rPr>
        <w:t xml:space="preserve">  Official transition would begin after July 1, </w:t>
      </w:r>
      <w:proofErr w:type="gramStart"/>
      <w:r w:rsidR="00C37B06">
        <w:rPr>
          <w:rFonts w:asciiTheme="minorHAnsi" w:hAnsiTheme="minorHAnsi" w:cstheme="minorHAnsi"/>
        </w:rPr>
        <w:t>2025</w:t>
      </w:r>
      <w:proofErr w:type="gramEnd"/>
      <w:r w:rsidR="00C37B06">
        <w:rPr>
          <w:rFonts w:asciiTheme="minorHAnsi" w:hAnsiTheme="minorHAnsi" w:cstheme="minorHAnsi"/>
        </w:rPr>
        <w:t xml:space="preserve"> to leverage fiscal year funds.</w:t>
      </w:r>
    </w:p>
    <w:p w14:paraId="4E45BAD9" w14:textId="77777777" w:rsidR="006E25D0" w:rsidRPr="0081518D" w:rsidRDefault="00313ADB" w:rsidP="006E25D0">
      <w:pPr>
        <w:pStyle w:val="ListParagraph"/>
        <w:numPr>
          <w:ilvl w:val="1"/>
          <w:numId w:val="1"/>
        </w:numPr>
        <w:rPr>
          <w:rFonts w:asciiTheme="minorHAnsi" w:eastAsia="Times New Roman" w:hAnsiTheme="minorHAnsi" w:cstheme="minorHAnsi"/>
        </w:rPr>
      </w:pPr>
      <w:r w:rsidRPr="0081518D">
        <w:rPr>
          <w:rFonts w:asciiTheme="minorHAnsi" w:eastAsia="Times New Roman" w:hAnsiTheme="minorHAnsi" w:cstheme="minorHAnsi"/>
        </w:rPr>
        <w:t>Thoughts &amp; Discussion</w:t>
      </w:r>
      <w:r w:rsidR="006E25D0" w:rsidRPr="0081518D">
        <w:rPr>
          <w:rFonts w:asciiTheme="minorHAnsi" w:eastAsia="Times New Roman" w:hAnsiTheme="minorHAnsi" w:cstheme="minorHAnsi"/>
        </w:rPr>
        <w:t xml:space="preserve"> </w:t>
      </w:r>
    </w:p>
    <w:p w14:paraId="07D957C0" w14:textId="77777777" w:rsidR="006E25D0" w:rsidRPr="0081518D" w:rsidRDefault="006E25D0" w:rsidP="006E25D0">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No immediate feedback was provided during the meeting.</w:t>
      </w:r>
    </w:p>
    <w:p w14:paraId="7BF6BBB7" w14:textId="1C1FC547" w:rsidR="0081518D" w:rsidRPr="0081518D" w:rsidRDefault="006E25D0" w:rsidP="006E25D0">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Beth encouraged everyone to share feedback</w:t>
      </w:r>
      <w:r w:rsidR="00C37B06">
        <w:rPr>
          <w:rFonts w:asciiTheme="minorHAnsi" w:eastAsia="Times New Roman" w:hAnsiTheme="minorHAnsi" w:cstheme="minorHAnsi"/>
        </w:rPr>
        <w:t>, including partnership agreement points for consideration,</w:t>
      </w:r>
      <w:r w:rsidRPr="0081518D">
        <w:rPr>
          <w:rFonts w:asciiTheme="minorHAnsi" w:eastAsia="Times New Roman" w:hAnsiTheme="minorHAnsi" w:cstheme="minorHAnsi"/>
        </w:rPr>
        <w:t xml:space="preserve"> with her and Ginger.</w:t>
      </w:r>
    </w:p>
    <w:p w14:paraId="6B68207D" w14:textId="60F3970D" w:rsidR="00AE07D8" w:rsidRPr="009067AC" w:rsidRDefault="00F562F9" w:rsidP="0081518D">
      <w:pPr>
        <w:pStyle w:val="ListParagraph"/>
        <w:numPr>
          <w:ilvl w:val="0"/>
          <w:numId w:val="1"/>
        </w:numPr>
        <w:rPr>
          <w:rFonts w:asciiTheme="minorHAnsi" w:eastAsia="Times New Roman" w:hAnsiTheme="minorHAnsi" w:cstheme="minorHAnsi"/>
          <w:b/>
          <w:bCs/>
        </w:rPr>
      </w:pPr>
      <w:r w:rsidRPr="009067AC">
        <w:rPr>
          <w:rFonts w:asciiTheme="minorHAnsi" w:eastAsia="Times New Roman" w:hAnsiTheme="minorHAnsi" w:cstheme="minorHAnsi"/>
          <w:b/>
          <w:bCs/>
        </w:rPr>
        <w:t>Purdue Mesonet Update to IMAB</w:t>
      </w:r>
    </w:p>
    <w:p w14:paraId="63C0D8D6" w14:textId="358587AB" w:rsidR="00F562F9" w:rsidRPr="0081518D" w:rsidRDefault="00F562F9" w:rsidP="00F562F9">
      <w:pPr>
        <w:pStyle w:val="ListParagraph"/>
        <w:numPr>
          <w:ilvl w:val="1"/>
          <w:numId w:val="1"/>
        </w:numPr>
        <w:rPr>
          <w:rFonts w:asciiTheme="minorHAnsi" w:eastAsia="Times New Roman" w:hAnsiTheme="minorHAnsi" w:cstheme="minorHAnsi"/>
        </w:rPr>
      </w:pPr>
      <w:r w:rsidRPr="0081518D">
        <w:rPr>
          <w:rFonts w:asciiTheme="minorHAnsi" w:eastAsia="Times New Roman" w:hAnsiTheme="minorHAnsi" w:cstheme="minorHAnsi"/>
        </w:rPr>
        <w:t>Potential new sites</w:t>
      </w:r>
      <w:r w:rsidR="00184CB1" w:rsidRPr="0081518D">
        <w:rPr>
          <w:rFonts w:asciiTheme="minorHAnsi" w:eastAsia="Times New Roman" w:hAnsiTheme="minorHAnsi" w:cstheme="minorHAnsi"/>
        </w:rPr>
        <w:t xml:space="preserve"> – Wanting to </w:t>
      </w:r>
      <w:r w:rsidR="0020762D" w:rsidRPr="0081518D">
        <w:rPr>
          <w:rFonts w:asciiTheme="minorHAnsi" w:eastAsia="Times New Roman" w:hAnsiTheme="minorHAnsi" w:cstheme="minorHAnsi"/>
        </w:rPr>
        <w:t xml:space="preserve">have contracts in place that way if funding comes </w:t>
      </w:r>
      <w:proofErr w:type="gramStart"/>
      <w:r w:rsidR="0020762D" w:rsidRPr="0081518D">
        <w:rPr>
          <w:rFonts w:asciiTheme="minorHAnsi" w:eastAsia="Times New Roman" w:hAnsiTheme="minorHAnsi" w:cstheme="minorHAnsi"/>
        </w:rPr>
        <w:t>in</w:t>
      </w:r>
      <w:proofErr w:type="gramEnd"/>
      <w:r w:rsidR="0020762D" w:rsidRPr="0081518D">
        <w:rPr>
          <w:rFonts w:asciiTheme="minorHAnsi" w:eastAsia="Times New Roman" w:hAnsiTheme="minorHAnsi" w:cstheme="minorHAnsi"/>
        </w:rPr>
        <w:t xml:space="preserve"> we can install quickly.</w:t>
      </w:r>
    </w:p>
    <w:p w14:paraId="780816E5" w14:textId="60214925" w:rsidR="00F562F9" w:rsidRPr="0081518D" w:rsidRDefault="00F562F9" w:rsidP="00F562F9">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 xml:space="preserve">Vermillion Co – Eric </w:t>
      </w:r>
      <w:proofErr w:type="spellStart"/>
      <w:r w:rsidRPr="0081518D">
        <w:rPr>
          <w:rFonts w:asciiTheme="minorHAnsi" w:eastAsia="Times New Roman" w:hAnsiTheme="minorHAnsi" w:cstheme="minorHAnsi"/>
        </w:rPr>
        <w:t>Shideler</w:t>
      </w:r>
      <w:proofErr w:type="spellEnd"/>
      <w:r w:rsidRPr="0081518D">
        <w:rPr>
          <w:rFonts w:asciiTheme="minorHAnsi" w:eastAsia="Times New Roman" w:hAnsiTheme="minorHAnsi" w:cstheme="minorHAnsi"/>
        </w:rPr>
        <w:t xml:space="preserve"> (SWCD); ~3 potential locations</w:t>
      </w:r>
      <w:r w:rsidR="00C02BF3" w:rsidRPr="0081518D">
        <w:rPr>
          <w:rFonts w:asciiTheme="minorHAnsi" w:eastAsia="Times New Roman" w:hAnsiTheme="minorHAnsi" w:cstheme="minorHAnsi"/>
        </w:rPr>
        <w:t xml:space="preserve"> (e.g., private farms, RISE facility) – Oct 21?</w:t>
      </w:r>
    </w:p>
    <w:p w14:paraId="2FC5DE17" w14:textId="631130B8" w:rsidR="00C02BF3" w:rsidRPr="0081518D" w:rsidRDefault="00C02BF3" w:rsidP="00F562F9">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Vermillion Co – Jackie Martin (Family farm at Vermillion/Vigo border)</w:t>
      </w:r>
    </w:p>
    <w:p w14:paraId="75FA5087" w14:textId="7DCAAB0E" w:rsidR="00C02BF3" w:rsidRPr="0081518D" w:rsidRDefault="00C02BF3" w:rsidP="00F562F9">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Vigo Co – Jane Santucci (college campuses in Terre Haute)</w:t>
      </w:r>
    </w:p>
    <w:p w14:paraId="73E2B1C0" w14:textId="325892CA" w:rsidR="00C02BF3" w:rsidRPr="0081518D" w:rsidRDefault="00C02BF3" w:rsidP="00F562F9">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Tipton Co – Gregg Burch (Tipton Golf Course)</w:t>
      </w:r>
    </w:p>
    <w:p w14:paraId="5DF44CDA" w14:textId="68958111" w:rsidR="00246916" w:rsidRPr="0081518D" w:rsidRDefault="00246916" w:rsidP="00F562F9">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Fayette Co – Wade Walling (EMA) Animal shelter grounds; BRIC grant</w:t>
      </w:r>
      <w:r w:rsidR="00EB577F" w:rsidRPr="0081518D">
        <w:rPr>
          <w:rFonts w:asciiTheme="minorHAnsi" w:eastAsia="Times New Roman" w:hAnsiTheme="minorHAnsi" w:cstheme="minorHAnsi"/>
        </w:rPr>
        <w:t xml:space="preserve"> (arrow pointing to Rush County in slide)</w:t>
      </w:r>
    </w:p>
    <w:p w14:paraId="3FCEC486" w14:textId="6B853886" w:rsidR="00246916" w:rsidRPr="0081518D" w:rsidRDefault="00246916" w:rsidP="00F562F9">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Johnson Co – Jerry Spindler (Endress &amp; Hauser); on E&amp;H campus</w:t>
      </w:r>
    </w:p>
    <w:p w14:paraId="6C1377BE" w14:textId="6A4F3A9F" w:rsidR="00246916" w:rsidRDefault="00246916" w:rsidP="00F562F9">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 xml:space="preserve">Wayne Co </w:t>
      </w:r>
      <w:r w:rsidR="0073492D" w:rsidRPr="0081518D">
        <w:rPr>
          <w:rFonts w:asciiTheme="minorHAnsi" w:eastAsia="Times New Roman" w:hAnsiTheme="minorHAnsi" w:cstheme="minorHAnsi"/>
        </w:rPr>
        <w:t>–</w:t>
      </w:r>
      <w:r w:rsidRPr="0081518D">
        <w:rPr>
          <w:rFonts w:asciiTheme="minorHAnsi" w:eastAsia="Times New Roman" w:hAnsiTheme="minorHAnsi" w:cstheme="minorHAnsi"/>
        </w:rPr>
        <w:t xml:space="preserve"> </w:t>
      </w:r>
      <w:r w:rsidR="0073492D" w:rsidRPr="0081518D">
        <w:rPr>
          <w:rFonts w:asciiTheme="minorHAnsi" w:eastAsia="Times New Roman" w:hAnsiTheme="minorHAnsi" w:cstheme="minorHAnsi"/>
        </w:rPr>
        <w:t>Mike Hoff (Whitewater Land Trust); on conservation center ground</w:t>
      </w:r>
    </w:p>
    <w:p w14:paraId="6DD75D48" w14:textId="7899B61E" w:rsidR="008833BB" w:rsidRPr="0081518D" w:rsidRDefault="008833BB" w:rsidP="00F562F9">
      <w:pPr>
        <w:pStyle w:val="ListParagraph"/>
        <w:numPr>
          <w:ilvl w:val="2"/>
          <w:numId w:val="1"/>
        </w:numPr>
        <w:rPr>
          <w:rFonts w:asciiTheme="minorHAnsi" w:eastAsia="Times New Roman" w:hAnsiTheme="minorHAnsi" w:cstheme="minorHAnsi"/>
        </w:rPr>
      </w:pPr>
      <w:r>
        <w:rPr>
          <w:rFonts w:asciiTheme="minorHAnsi" w:eastAsia="Times New Roman" w:hAnsiTheme="minorHAnsi" w:cstheme="minorHAnsi"/>
        </w:rPr>
        <w:t>Clark Co – Gregg Baker (</w:t>
      </w:r>
      <w:proofErr w:type="spellStart"/>
      <w:r>
        <w:rPr>
          <w:rFonts w:asciiTheme="minorHAnsi" w:eastAsia="Times New Roman" w:hAnsiTheme="minorHAnsi" w:cstheme="minorHAnsi"/>
        </w:rPr>
        <w:t>Dist</w:t>
      </w:r>
      <w:proofErr w:type="spellEnd"/>
      <w:r>
        <w:rPr>
          <w:rFonts w:asciiTheme="minorHAnsi" w:eastAsia="Times New Roman" w:hAnsiTheme="minorHAnsi" w:cstheme="minorHAnsi"/>
        </w:rPr>
        <w:t xml:space="preserve"> 7 Health meeting); private land</w:t>
      </w:r>
    </w:p>
    <w:p w14:paraId="7E8A46BB" w14:textId="3D0AC81C" w:rsidR="0020762D" w:rsidRPr="0081518D" w:rsidRDefault="006E2903" w:rsidP="0020762D">
      <w:pPr>
        <w:pStyle w:val="ListParagraph"/>
        <w:numPr>
          <w:ilvl w:val="1"/>
          <w:numId w:val="1"/>
        </w:numPr>
        <w:rPr>
          <w:rFonts w:asciiTheme="minorHAnsi" w:eastAsia="Times New Roman" w:hAnsiTheme="minorHAnsi" w:cstheme="minorHAnsi"/>
        </w:rPr>
      </w:pPr>
      <w:r w:rsidRPr="0081518D">
        <w:rPr>
          <w:rFonts w:asciiTheme="minorHAnsi" w:eastAsia="Times New Roman" w:hAnsiTheme="minorHAnsi" w:cstheme="minorHAnsi"/>
        </w:rPr>
        <w:t>Costs</w:t>
      </w:r>
    </w:p>
    <w:p w14:paraId="3F9A10B1" w14:textId="77777777" w:rsidR="00227FAE" w:rsidRPr="0081518D" w:rsidRDefault="006E2903" w:rsidP="006E3379">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FY23 Expenses - $80,000; Revenue - $40,000</w:t>
      </w:r>
    </w:p>
    <w:p w14:paraId="6F5DDBA0" w14:textId="29AC024C" w:rsidR="00227FAE" w:rsidRDefault="00227FAE" w:rsidP="00227FAE">
      <w:pPr>
        <w:pStyle w:val="ListParagraph"/>
        <w:numPr>
          <w:ilvl w:val="3"/>
          <w:numId w:val="1"/>
        </w:numPr>
        <w:rPr>
          <w:rFonts w:asciiTheme="minorHAnsi" w:eastAsia="Times New Roman" w:hAnsiTheme="minorHAnsi" w:cstheme="minorHAnsi"/>
        </w:rPr>
      </w:pPr>
      <w:r w:rsidRPr="0081518D">
        <w:rPr>
          <w:rFonts w:asciiTheme="minorHAnsi" w:eastAsia="Times New Roman" w:hAnsiTheme="minorHAnsi" w:cstheme="minorHAnsi"/>
        </w:rPr>
        <w:t xml:space="preserve">Finally got the ability to get access to </w:t>
      </w:r>
      <w:r w:rsidR="00AD4FF7" w:rsidRPr="0081518D">
        <w:rPr>
          <w:rFonts w:asciiTheme="minorHAnsi" w:eastAsia="Times New Roman" w:hAnsiTheme="minorHAnsi" w:cstheme="minorHAnsi"/>
        </w:rPr>
        <w:t>funding/budget for FY23.</w:t>
      </w:r>
    </w:p>
    <w:p w14:paraId="7F4B2080" w14:textId="318DABDB" w:rsidR="008833BB" w:rsidRDefault="008833BB" w:rsidP="00227FAE">
      <w:pPr>
        <w:pStyle w:val="ListParagraph"/>
        <w:numPr>
          <w:ilvl w:val="3"/>
          <w:numId w:val="1"/>
        </w:numPr>
        <w:rPr>
          <w:rFonts w:asciiTheme="minorHAnsi" w:eastAsia="Times New Roman" w:hAnsiTheme="minorHAnsi" w:cstheme="minorHAnsi"/>
        </w:rPr>
      </w:pPr>
      <w:r>
        <w:rPr>
          <w:rFonts w:asciiTheme="minorHAnsi" w:eastAsia="Times New Roman" w:hAnsiTheme="minorHAnsi" w:cstheme="minorHAnsi"/>
        </w:rPr>
        <w:t xml:space="preserve">Showed pie chart </w:t>
      </w:r>
      <w:proofErr w:type="gramStart"/>
      <w:r>
        <w:rPr>
          <w:rFonts w:asciiTheme="minorHAnsi" w:eastAsia="Times New Roman" w:hAnsiTheme="minorHAnsi" w:cstheme="minorHAnsi"/>
        </w:rPr>
        <w:t>where</w:t>
      </w:r>
      <w:proofErr w:type="gramEnd"/>
      <w:r>
        <w:rPr>
          <w:rFonts w:asciiTheme="minorHAnsi" w:eastAsia="Times New Roman" w:hAnsiTheme="minorHAnsi" w:cstheme="minorHAnsi"/>
        </w:rPr>
        <w:t xml:space="preserve"> </w:t>
      </w:r>
    </w:p>
    <w:p w14:paraId="559E0797" w14:textId="2A3F4694" w:rsidR="008833BB" w:rsidRDefault="008833BB" w:rsidP="008833BB">
      <w:pPr>
        <w:pStyle w:val="ListParagraph"/>
        <w:numPr>
          <w:ilvl w:val="4"/>
          <w:numId w:val="1"/>
        </w:numPr>
        <w:rPr>
          <w:rFonts w:asciiTheme="minorHAnsi" w:eastAsia="Times New Roman" w:hAnsiTheme="minorHAnsi" w:cstheme="minorHAnsi"/>
        </w:rPr>
      </w:pPr>
      <w:r>
        <w:rPr>
          <w:rFonts w:asciiTheme="minorHAnsi" w:eastAsia="Times New Roman" w:hAnsiTheme="minorHAnsi" w:cstheme="minorHAnsi"/>
        </w:rPr>
        <w:t>68% = personnel</w:t>
      </w:r>
    </w:p>
    <w:p w14:paraId="55634921" w14:textId="467D0A65" w:rsidR="008833BB" w:rsidRDefault="008833BB" w:rsidP="008833BB">
      <w:pPr>
        <w:pStyle w:val="ListParagraph"/>
        <w:numPr>
          <w:ilvl w:val="4"/>
          <w:numId w:val="1"/>
        </w:numPr>
        <w:rPr>
          <w:rFonts w:asciiTheme="minorHAnsi" w:eastAsia="Times New Roman" w:hAnsiTheme="minorHAnsi" w:cstheme="minorHAnsi"/>
        </w:rPr>
      </w:pPr>
      <w:r>
        <w:rPr>
          <w:rFonts w:asciiTheme="minorHAnsi" w:eastAsia="Times New Roman" w:hAnsiTheme="minorHAnsi" w:cstheme="minorHAnsi"/>
        </w:rPr>
        <w:t>15% = equipment</w:t>
      </w:r>
    </w:p>
    <w:p w14:paraId="09C4026F" w14:textId="4BC4E3A1" w:rsidR="008833BB" w:rsidRDefault="008833BB" w:rsidP="008833BB">
      <w:pPr>
        <w:pStyle w:val="ListParagraph"/>
        <w:numPr>
          <w:ilvl w:val="4"/>
          <w:numId w:val="1"/>
        </w:numPr>
        <w:rPr>
          <w:rFonts w:asciiTheme="minorHAnsi" w:eastAsia="Times New Roman" w:hAnsiTheme="minorHAnsi" w:cstheme="minorHAnsi"/>
        </w:rPr>
      </w:pPr>
      <w:r>
        <w:rPr>
          <w:rFonts w:asciiTheme="minorHAnsi" w:eastAsia="Times New Roman" w:hAnsiTheme="minorHAnsi" w:cstheme="minorHAnsi"/>
        </w:rPr>
        <w:t>12% = travel</w:t>
      </w:r>
    </w:p>
    <w:p w14:paraId="0A94E9A5" w14:textId="518EE99C" w:rsidR="008833BB" w:rsidRPr="0081518D" w:rsidRDefault="008833BB" w:rsidP="008833BB">
      <w:pPr>
        <w:pStyle w:val="ListParagraph"/>
        <w:numPr>
          <w:ilvl w:val="4"/>
          <w:numId w:val="1"/>
        </w:numPr>
        <w:rPr>
          <w:rFonts w:asciiTheme="minorHAnsi" w:eastAsia="Times New Roman" w:hAnsiTheme="minorHAnsi" w:cstheme="minorHAnsi"/>
        </w:rPr>
      </w:pPr>
      <w:r>
        <w:rPr>
          <w:rFonts w:asciiTheme="minorHAnsi" w:eastAsia="Times New Roman" w:hAnsiTheme="minorHAnsi" w:cstheme="minorHAnsi"/>
        </w:rPr>
        <w:t>5% = IT/communication</w:t>
      </w:r>
    </w:p>
    <w:p w14:paraId="546C7C31" w14:textId="100C36AC" w:rsidR="006E2903" w:rsidRPr="0081518D" w:rsidRDefault="006E2903" w:rsidP="00227FAE">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Challenges</w:t>
      </w:r>
    </w:p>
    <w:p w14:paraId="40E85E1A" w14:textId="424ACC6E" w:rsidR="006E2903" w:rsidRPr="0081518D" w:rsidRDefault="006E2903" w:rsidP="006E2903">
      <w:pPr>
        <w:pStyle w:val="ListParagraph"/>
        <w:numPr>
          <w:ilvl w:val="3"/>
          <w:numId w:val="1"/>
        </w:numPr>
        <w:rPr>
          <w:rFonts w:asciiTheme="minorHAnsi" w:eastAsia="Times New Roman" w:hAnsiTheme="minorHAnsi" w:cstheme="minorHAnsi"/>
        </w:rPr>
      </w:pPr>
      <w:r w:rsidRPr="0081518D">
        <w:rPr>
          <w:rFonts w:asciiTheme="minorHAnsi" w:eastAsia="Times New Roman" w:hAnsiTheme="minorHAnsi" w:cstheme="minorHAnsi"/>
        </w:rPr>
        <w:t>Too few technicians (1 FTE per 15</w:t>
      </w:r>
      <w:r w:rsidR="008833BB">
        <w:rPr>
          <w:rFonts w:asciiTheme="minorHAnsi" w:eastAsia="Times New Roman" w:hAnsiTheme="minorHAnsi" w:cstheme="minorHAnsi"/>
        </w:rPr>
        <w:t>; IN-SCO only has ~0.5FTE</w:t>
      </w:r>
      <w:r w:rsidRPr="0081518D">
        <w:rPr>
          <w:rFonts w:asciiTheme="minorHAnsi" w:eastAsia="Times New Roman" w:hAnsiTheme="minorHAnsi" w:cstheme="minorHAnsi"/>
        </w:rPr>
        <w:t>)</w:t>
      </w:r>
    </w:p>
    <w:p w14:paraId="725D3E9F" w14:textId="622449C8" w:rsidR="006E2903" w:rsidRPr="0081518D" w:rsidRDefault="006E2903" w:rsidP="006E2903">
      <w:pPr>
        <w:pStyle w:val="ListParagraph"/>
        <w:numPr>
          <w:ilvl w:val="3"/>
          <w:numId w:val="1"/>
        </w:numPr>
        <w:rPr>
          <w:rFonts w:asciiTheme="minorHAnsi" w:eastAsia="Times New Roman" w:hAnsiTheme="minorHAnsi" w:cstheme="minorHAnsi"/>
        </w:rPr>
      </w:pPr>
      <w:r w:rsidRPr="0081518D">
        <w:rPr>
          <w:rFonts w:asciiTheme="minorHAnsi" w:eastAsia="Times New Roman" w:hAnsiTheme="minorHAnsi" w:cstheme="minorHAnsi"/>
        </w:rPr>
        <w:t>IT personnel time limited</w:t>
      </w:r>
      <w:r w:rsidR="008833BB">
        <w:rPr>
          <w:rFonts w:asciiTheme="minorHAnsi" w:eastAsia="Times New Roman" w:hAnsiTheme="minorHAnsi" w:cstheme="minorHAnsi"/>
        </w:rPr>
        <w:t xml:space="preserve"> – impacts on website, decision-support tools, developing APIs, etc.</w:t>
      </w:r>
    </w:p>
    <w:p w14:paraId="6D3750A4" w14:textId="128A6236" w:rsidR="006E2903" w:rsidRPr="0081518D" w:rsidRDefault="006E2903" w:rsidP="006E2903">
      <w:pPr>
        <w:pStyle w:val="ListParagraph"/>
        <w:numPr>
          <w:ilvl w:val="3"/>
          <w:numId w:val="1"/>
        </w:numPr>
        <w:rPr>
          <w:rFonts w:asciiTheme="minorHAnsi" w:eastAsia="Times New Roman" w:hAnsiTheme="minorHAnsi" w:cstheme="minorHAnsi"/>
        </w:rPr>
      </w:pPr>
      <w:r w:rsidRPr="0081518D">
        <w:rPr>
          <w:rFonts w:asciiTheme="minorHAnsi" w:eastAsia="Times New Roman" w:hAnsiTheme="minorHAnsi" w:cstheme="minorHAnsi"/>
        </w:rPr>
        <w:t xml:space="preserve">Adoption of IWBN </w:t>
      </w:r>
      <w:r w:rsidR="008833BB">
        <w:rPr>
          <w:rFonts w:asciiTheme="minorHAnsi" w:eastAsia="Times New Roman" w:hAnsiTheme="minorHAnsi" w:cstheme="minorHAnsi"/>
        </w:rPr>
        <w:t xml:space="preserve">will bring additional </w:t>
      </w:r>
      <w:r w:rsidRPr="0081518D">
        <w:rPr>
          <w:rFonts w:asciiTheme="minorHAnsi" w:eastAsia="Times New Roman" w:hAnsiTheme="minorHAnsi" w:cstheme="minorHAnsi"/>
        </w:rPr>
        <w:t>expense</w:t>
      </w:r>
      <w:r w:rsidR="008833BB">
        <w:rPr>
          <w:rFonts w:asciiTheme="minorHAnsi" w:eastAsia="Times New Roman" w:hAnsiTheme="minorHAnsi" w:cstheme="minorHAnsi"/>
        </w:rPr>
        <w:t>s</w:t>
      </w:r>
    </w:p>
    <w:p w14:paraId="0EE511E0" w14:textId="752BED66" w:rsidR="00F66840" w:rsidRPr="0081518D" w:rsidRDefault="00A5223F" w:rsidP="00A5223F">
      <w:pPr>
        <w:pStyle w:val="ListParagraph"/>
        <w:numPr>
          <w:ilvl w:val="1"/>
          <w:numId w:val="1"/>
        </w:numPr>
        <w:rPr>
          <w:rFonts w:asciiTheme="minorHAnsi" w:eastAsia="Times New Roman" w:hAnsiTheme="minorHAnsi" w:cstheme="minorHAnsi"/>
        </w:rPr>
      </w:pPr>
      <w:r w:rsidRPr="0081518D">
        <w:rPr>
          <w:rFonts w:asciiTheme="minorHAnsi" w:eastAsia="Times New Roman" w:hAnsiTheme="minorHAnsi" w:cstheme="minorHAnsi"/>
        </w:rPr>
        <w:t>Funding Efforts</w:t>
      </w:r>
    </w:p>
    <w:p w14:paraId="64C0D124" w14:textId="1E784324" w:rsidR="00A5223F" w:rsidRPr="0081518D" w:rsidRDefault="00A5223F" w:rsidP="00A5223F">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State potential</w:t>
      </w:r>
    </w:p>
    <w:p w14:paraId="562AC999" w14:textId="03BE7CC3" w:rsidR="00A5223F" w:rsidRPr="0081518D" w:rsidRDefault="00A5223F" w:rsidP="00A5223F">
      <w:pPr>
        <w:pStyle w:val="ListParagraph"/>
        <w:numPr>
          <w:ilvl w:val="3"/>
          <w:numId w:val="1"/>
        </w:numPr>
        <w:rPr>
          <w:rFonts w:asciiTheme="minorHAnsi" w:eastAsia="Times New Roman" w:hAnsiTheme="minorHAnsi" w:cstheme="minorHAnsi"/>
        </w:rPr>
      </w:pPr>
      <w:r w:rsidRPr="0081518D">
        <w:rPr>
          <w:rFonts w:asciiTheme="minorHAnsi" w:eastAsia="Times New Roman" w:hAnsiTheme="minorHAnsi" w:cstheme="minorHAnsi"/>
        </w:rPr>
        <w:t>Gap analysis of monitoring (IFA)</w:t>
      </w:r>
    </w:p>
    <w:p w14:paraId="46ED3ED1" w14:textId="0E461E94" w:rsidR="00A5223F" w:rsidRPr="0081518D" w:rsidRDefault="00A5223F" w:rsidP="00A5223F">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University initiatives</w:t>
      </w:r>
    </w:p>
    <w:p w14:paraId="02AE40EB" w14:textId="07CDAC50" w:rsidR="00A5223F" w:rsidRPr="0081518D" w:rsidRDefault="00A5223F" w:rsidP="00A5223F">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t>University bridge support</w:t>
      </w:r>
    </w:p>
    <w:p w14:paraId="1499CA68" w14:textId="3E0F4E78" w:rsidR="00184CB1" w:rsidRDefault="00A5223F" w:rsidP="00673EB6">
      <w:pPr>
        <w:pStyle w:val="ListParagraph"/>
        <w:numPr>
          <w:ilvl w:val="2"/>
          <w:numId w:val="1"/>
        </w:numPr>
        <w:rPr>
          <w:rFonts w:asciiTheme="minorHAnsi" w:eastAsia="Times New Roman" w:hAnsiTheme="minorHAnsi" w:cstheme="minorHAnsi"/>
        </w:rPr>
      </w:pPr>
      <w:r w:rsidRPr="0081518D">
        <w:rPr>
          <w:rFonts w:asciiTheme="minorHAnsi" w:eastAsia="Times New Roman" w:hAnsiTheme="minorHAnsi" w:cstheme="minorHAnsi"/>
        </w:rPr>
        <w:lastRenderedPageBreak/>
        <w:t>County commissioners</w:t>
      </w:r>
      <w:r w:rsidR="008833BB">
        <w:rPr>
          <w:rFonts w:asciiTheme="minorHAnsi" w:eastAsia="Times New Roman" w:hAnsiTheme="minorHAnsi" w:cstheme="minorHAnsi"/>
        </w:rPr>
        <w:t>/councils</w:t>
      </w:r>
      <w:r w:rsidRPr="0081518D">
        <w:rPr>
          <w:rFonts w:asciiTheme="minorHAnsi" w:eastAsia="Times New Roman" w:hAnsiTheme="minorHAnsi" w:cstheme="minorHAnsi"/>
        </w:rPr>
        <w:t>?</w:t>
      </w:r>
    </w:p>
    <w:p w14:paraId="3E10DAF5" w14:textId="492F1129" w:rsidR="008833BB" w:rsidRPr="0081518D" w:rsidRDefault="008833BB" w:rsidP="00673EB6">
      <w:pPr>
        <w:pStyle w:val="ListParagraph"/>
        <w:numPr>
          <w:ilvl w:val="2"/>
          <w:numId w:val="1"/>
        </w:numPr>
        <w:rPr>
          <w:rFonts w:asciiTheme="minorHAnsi" w:eastAsia="Times New Roman" w:hAnsiTheme="minorHAnsi" w:cstheme="minorHAnsi"/>
        </w:rPr>
      </w:pPr>
      <w:r>
        <w:rPr>
          <w:rFonts w:asciiTheme="minorHAnsi" w:eastAsia="Times New Roman" w:hAnsiTheme="minorHAnsi" w:cstheme="minorHAnsi"/>
        </w:rPr>
        <w:t>Soil water conservation districts (SWCD) – raise awareness and gain advocacy for funding</w:t>
      </w:r>
    </w:p>
    <w:p w14:paraId="5F3081A1" w14:textId="7FC5B7EC" w:rsidR="00A843C8" w:rsidRPr="009067AC" w:rsidRDefault="00A843C8" w:rsidP="00A843C8">
      <w:pPr>
        <w:pStyle w:val="ListParagraph"/>
        <w:numPr>
          <w:ilvl w:val="0"/>
          <w:numId w:val="1"/>
        </w:numPr>
        <w:rPr>
          <w:rFonts w:asciiTheme="minorHAnsi" w:eastAsia="Times New Roman" w:hAnsiTheme="minorHAnsi" w:cstheme="minorHAnsi"/>
          <w:b/>
          <w:bCs/>
        </w:rPr>
      </w:pPr>
      <w:r w:rsidRPr="009067AC">
        <w:rPr>
          <w:rFonts w:asciiTheme="minorHAnsi" w:eastAsia="Times New Roman" w:hAnsiTheme="minorHAnsi" w:cstheme="minorHAnsi"/>
          <w:b/>
          <w:bCs/>
        </w:rPr>
        <w:t>Communication platforms (e.g., Teams, Box, Google, Website)</w:t>
      </w:r>
    </w:p>
    <w:p w14:paraId="5F2DD6D6" w14:textId="1EC8D448" w:rsidR="00A843C8" w:rsidRDefault="008833BB" w:rsidP="00A843C8">
      <w:pPr>
        <w:pStyle w:val="ListParagraph"/>
        <w:numPr>
          <w:ilvl w:val="1"/>
          <w:numId w:val="1"/>
        </w:numPr>
        <w:rPr>
          <w:rFonts w:asciiTheme="minorHAnsi" w:eastAsia="Times New Roman" w:hAnsiTheme="minorHAnsi" w:cstheme="minorHAnsi"/>
        </w:rPr>
      </w:pPr>
      <w:r>
        <w:rPr>
          <w:rFonts w:asciiTheme="minorHAnsi" w:eastAsia="Times New Roman" w:hAnsiTheme="minorHAnsi" w:cstheme="minorHAnsi"/>
        </w:rPr>
        <w:t>Feds like Google, but state can’t use Google; State uses MS (Teams), but challenges with folks connecting to current Teams folder at Purdue; IN-SCO/MRCC uses Box, but some have said they can’t use Box</w:t>
      </w:r>
    </w:p>
    <w:p w14:paraId="0E5953E7" w14:textId="222B2637" w:rsidR="008833BB" w:rsidRDefault="008833BB" w:rsidP="00A843C8">
      <w:pPr>
        <w:pStyle w:val="ListParagraph"/>
        <w:numPr>
          <w:ilvl w:val="1"/>
          <w:numId w:val="1"/>
        </w:numPr>
        <w:rPr>
          <w:rFonts w:asciiTheme="minorHAnsi" w:eastAsia="Times New Roman" w:hAnsiTheme="minorHAnsi" w:cstheme="minorHAnsi"/>
        </w:rPr>
      </w:pPr>
      <w:r>
        <w:rPr>
          <w:rFonts w:asciiTheme="minorHAnsi" w:eastAsia="Times New Roman" w:hAnsiTheme="minorHAnsi" w:cstheme="minorHAnsi"/>
        </w:rPr>
        <w:t>Website development is currently complicated (particularly with no funding</w:t>
      </w:r>
      <w:proofErr w:type="gramStart"/>
      <w:r>
        <w:rPr>
          <w:rFonts w:asciiTheme="minorHAnsi" w:eastAsia="Times New Roman" w:hAnsiTheme="minorHAnsi" w:cstheme="minorHAnsi"/>
        </w:rPr>
        <w:t>)</w:t>
      </w:r>
      <w:proofErr w:type="gramEnd"/>
      <w:r>
        <w:rPr>
          <w:rFonts w:asciiTheme="minorHAnsi" w:eastAsia="Times New Roman" w:hAnsiTheme="minorHAnsi" w:cstheme="minorHAnsi"/>
        </w:rPr>
        <w:t xml:space="preserve"> and Purdue IT said 3</w:t>
      </w:r>
      <w:r w:rsidRPr="008833BB">
        <w:rPr>
          <w:rFonts w:asciiTheme="minorHAnsi" w:eastAsia="Times New Roman" w:hAnsiTheme="minorHAnsi" w:cstheme="minorHAnsi"/>
          <w:vertAlign w:val="superscript"/>
        </w:rPr>
        <w:t>rd</w:t>
      </w:r>
      <w:r>
        <w:rPr>
          <w:rFonts w:asciiTheme="minorHAnsi" w:eastAsia="Times New Roman" w:hAnsiTheme="minorHAnsi" w:cstheme="minorHAnsi"/>
        </w:rPr>
        <w:t xml:space="preserve"> party platforms (e.g., Teams, Box, Google) should be used rather than trying to reinvent the wheel.</w:t>
      </w:r>
    </w:p>
    <w:p w14:paraId="088626B4" w14:textId="6980EEA1" w:rsidR="009067AC" w:rsidRPr="0081518D" w:rsidRDefault="009067AC" w:rsidP="00A843C8">
      <w:pPr>
        <w:pStyle w:val="ListParagraph"/>
        <w:numPr>
          <w:ilvl w:val="1"/>
          <w:numId w:val="1"/>
        </w:numPr>
        <w:rPr>
          <w:rFonts w:asciiTheme="minorHAnsi" w:eastAsia="Times New Roman" w:hAnsiTheme="minorHAnsi" w:cstheme="minorHAnsi"/>
        </w:rPr>
      </w:pPr>
      <w:r>
        <w:rPr>
          <w:rFonts w:asciiTheme="minorHAnsi" w:eastAsia="Times New Roman" w:hAnsiTheme="minorHAnsi" w:cstheme="minorHAnsi"/>
        </w:rPr>
        <w:t>Concluded stuck with Teams until we can find something better.</w:t>
      </w:r>
    </w:p>
    <w:p w14:paraId="0BE19FA3" w14:textId="62E1F64E" w:rsidR="00673EB6" w:rsidRPr="009067AC" w:rsidRDefault="00673EB6" w:rsidP="00673EB6">
      <w:pPr>
        <w:pStyle w:val="ListParagraph"/>
        <w:numPr>
          <w:ilvl w:val="0"/>
          <w:numId w:val="1"/>
        </w:numPr>
        <w:rPr>
          <w:rFonts w:asciiTheme="minorHAnsi" w:eastAsia="Times New Roman" w:hAnsiTheme="minorHAnsi" w:cstheme="minorHAnsi"/>
          <w:b/>
          <w:bCs/>
        </w:rPr>
      </w:pPr>
      <w:r w:rsidRPr="009067AC">
        <w:rPr>
          <w:rFonts w:asciiTheme="minorHAnsi" w:eastAsia="Times New Roman" w:hAnsiTheme="minorHAnsi" w:cstheme="minorHAnsi"/>
          <w:b/>
          <w:bCs/>
        </w:rPr>
        <w:t>October meeting</w:t>
      </w:r>
    </w:p>
    <w:p w14:paraId="18CC6926" w14:textId="4DBA2BF4" w:rsidR="00673EB6" w:rsidRPr="0081518D" w:rsidRDefault="00673EB6" w:rsidP="00673EB6">
      <w:pPr>
        <w:pStyle w:val="ListParagraph"/>
        <w:numPr>
          <w:ilvl w:val="1"/>
          <w:numId w:val="1"/>
        </w:numPr>
        <w:rPr>
          <w:rFonts w:asciiTheme="minorHAnsi" w:eastAsia="Times New Roman" w:hAnsiTheme="minorHAnsi" w:cstheme="minorHAnsi"/>
        </w:rPr>
      </w:pPr>
      <w:r w:rsidRPr="0081518D">
        <w:rPr>
          <w:rFonts w:asciiTheme="minorHAnsi" w:eastAsia="Times New Roman" w:hAnsiTheme="minorHAnsi" w:cstheme="minorHAnsi"/>
        </w:rPr>
        <w:t>MADE does not have a room available</w:t>
      </w:r>
      <w:r w:rsidR="008833BB">
        <w:rPr>
          <w:rFonts w:asciiTheme="minorHAnsi" w:eastAsia="Times New Roman" w:hAnsiTheme="minorHAnsi" w:cstheme="minorHAnsi"/>
        </w:rPr>
        <w:t xml:space="preserve"> for scheduled Oct in-person meeting</w:t>
      </w:r>
      <w:r w:rsidRPr="0081518D">
        <w:rPr>
          <w:rFonts w:asciiTheme="minorHAnsi" w:eastAsia="Times New Roman" w:hAnsiTheme="minorHAnsi" w:cstheme="minorHAnsi"/>
        </w:rPr>
        <w:t>.</w:t>
      </w:r>
    </w:p>
    <w:p w14:paraId="3FF04FE5" w14:textId="423DE487" w:rsidR="00D415AD" w:rsidRPr="0081518D" w:rsidRDefault="00153553" w:rsidP="00EE6185">
      <w:pPr>
        <w:pStyle w:val="ListParagraph"/>
        <w:numPr>
          <w:ilvl w:val="1"/>
          <w:numId w:val="1"/>
        </w:numPr>
        <w:rPr>
          <w:rFonts w:asciiTheme="minorHAnsi" w:eastAsia="Times New Roman" w:hAnsiTheme="minorHAnsi" w:cstheme="minorHAnsi"/>
        </w:rPr>
      </w:pPr>
      <w:r w:rsidRPr="0081518D">
        <w:rPr>
          <w:rFonts w:asciiTheme="minorHAnsi" w:eastAsia="Times New Roman" w:hAnsiTheme="minorHAnsi" w:cstheme="minorHAnsi"/>
        </w:rPr>
        <w:t xml:space="preserve">Group consensus that </w:t>
      </w:r>
      <w:r w:rsidR="00D415AD" w:rsidRPr="0081518D">
        <w:rPr>
          <w:rFonts w:asciiTheme="minorHAnsi" w:eastAsia="Times New Roman" w:hAnsiTheme="minorHAnsi" w:cstheme="minorHAnsi"/>
        </w:rPr>
        <w:t>should just meet in-person November 12</w:t>
      </w:r>
      <w:r w:rsidR="008833BB">
        <w:rPr>
          <w:rFonts w:asciiTheme="minorHAnsi" w:eastAsia="Times New Roman" w:hAnsiTheme="minorHAnsi" w:cstheme="minorHAnsi"/>
        </w:rPr>
        <w:t xml:space="preserve"> and cancel October meeting</w:t>
      </w:r>
      <w:r w:rsidR="00D415AD" w:rsidRPr="0081518D">
        <w:rPr>
          <w:rFonts w:asciiTheme="minorHAnsi" w:eastAsia="Times New Roman" w:hAnsiTheme="minorHAnsi" w:cstheme="minorHAnsi"/>
        </w:rPr>
        <w:t>.</w:t>
      </w:r>
    </w:p>
    <w:p w14:paraId="7B069207" w14:textId="77777777" w:rsidR="00A843C8" w:rsidRPr="0081518D" w:rsidRDefault="00A843C8">
      <w:pPr>
        <w:rPr>
          <w:rFonts w:cstheme="minorHAnsi"/>
        </w:rPr>
      </w:pPr>
    </w:p>
    <w:sectPr w:rsidR="00A843C8" w:rsidRPr="00815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5E6338"/>
    <w:multiLevelType w:val="hybridMultilevel"/>
    <w:tmpl w:val="4BDA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0734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C8"/>
    <w:rsid w:val="00036DA7"/>
    <w:rsid w:val="000A1994"/>
    <w:rsid w:val="00153553"/>
    <w:rsid w:val="00184CB1"/>
    <w:rsid w:val="001E1F49"/>
    <w:rsid w:val="001F1F2A"/>
    <w:rsid w:val="0020762D"/>
    <w:rsid w:val="0021343B"/>
    <w:rsid w:val="002266CF"/>
    <w:rsid w:val="00227FAE"/>
    <w:rsid w:val="00246916"/>
    <w:rsid w:val="0025308E"/>
    <w:rsid w:val="00276B1F"/>
    <w:rsid w:val="002A7DA3"/>
    <w:rsid w:val="00313ADB"/>
    <w:rsid w:val="0035695F"/>
    <w:rsid w:val="003C04FA"/>
    <w:rsid w:val="00406F35"/>
    <w:rsid w:val="004C439C"/>
    <w:rsid w:val="0050458D"/>
    <w:rsid w:val="0059118C"/>
    <w:rsid w:val="00673EB6"/>
    <w:rsid w:val="0068709E"/>
    <w:rsid w:val="006E25D0"/>
    <w:rsid w:val="006E2903"/>
    <w:rsid w:val="0073492D"/>
    <w:rsid w:val="00781E6D"/>
    <w:rsid w:val="00791363"/>
    <w:rsid w:val="007A105D"/>
    <w:rsid w:val="007E3DE3"/>
    <w:rsid w:val="007F2E43"/>
    <w:rsid w:val="007F3B85"/>
    <w:rsid w:val="0081518D"/>
    <w:rsid w:val="008274AD"/>
    <w:rsid w:val="00835DE4"/>
    <w:rsid w:val="00855C1A"/>
    <w:rsid w:val="008833BB"/>
    <w:rsid w:val="008B5076"/>
    <w:rsid w:val="008B7E52"/>
    <w:rsid w:val="00901927"/>
    <w:rsid w:val="009067AC"/>
    <w:rsid w:val="009A7709"/>
    <w:rsid w:val="00A422E8"/>
    <w:rsid w:val="00A5223F"/>
    <w:rsid w:val="00A72DB1"/>
    <w:rsid w:val="00A843C8"/>
    <w:rsid w:val="00A95B95"/>
    <w:rsid w:val="00AD4FF7"/>
    <w:rsid w:val="00AE07D8"/>
    <w:rsid w:val="00C02BF3"/>
    <w:rsid w:val="00C20932"/>
    <w:rsid w:val="00C37B06"/>
    <w:rsid w:val="00CD1F2A"/>
    <w:rsid w:val="00D415AD"/>
    <w:rsid w:val="00D67058"/>
    <w:rsid w:val="00DA6C52"/>
    <w:rsid w:val="00E01551"/>
    <w:rsid w:val="00E21425"/>
    <w:rsid w:val="00EB577F"/>
    <w:rsid w:val="00EE6185"/>
    <w:rsid w:val="00F562F9"/>
    <w:rsid w:val="00F60745"/>
    <w:rsid w:val="00F66840"/>
    <w:rsid w:val="00FA0564"/>
    <w:rsid w:val="00FF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FD43"/>
  <w15:chartTrackingRefBased/>
  <w15:docId w15:val="{610CA096-B6F6-4D54-A38E-CD3A1FC7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3C8"/>
    <w:pPr>
      <w:spacing w:after="0" w:line="240" w:lineRule="auto"/>
      <w:ind w:left="720"/>
    </w:pPr>
    <w:rPr>
      <w:rFonts w:ascii="Aptos" w:hAnsi="Aptos" w:cs="Calibri"/>
      <w14:ligatures w14:val="standardContextual"/>
    </w:rPr>
  </w:style>
  <w:style w:type="character" w:customStyle="1" w:styleId="ui-provider">
    <w:name w:val="ui-provider"/>
    <w:basedOn w:val="DefaultParagraphFont"/>
    <w:rsid w:val="00A95B95"/>
  </w:style>
  <w:style w:type="character" w:styleId="Hyperlink">
    <w:name w:val="Hyperlink"/>
    <w:basedOn w:val="DefaultParagraphFont"/>
    <w:uiPriority w:val="99"/>
    <w:unhideWhenUsed/>
    <w:rsid w:val="00A95B95"/>
    <w:rPr>
      <w:color w:val="0000FF"/>
      <w:u w:val="single"/>
    </w:rPr>
  </w:style>
  <w:style w:type="character" w:styleId="UnresolvedMention">
    <w:name w:val="Unresolved Mention"/>
    <w:basedOn w:val="DefaultParagraphFont"/>
    <w:uiPriority w:val="99"/>
    <w:semiHidden/>
    <w:unhideWhenUsed/>
    <w:rsid w:val="007E3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726722">
      <w:bodyDiv w:val="1"/>
      <w:marLeft w:val="0"/>
      <w:marRight w:val="0"/>
      <w:marTop w:val="0"/>
      <w:marBottom w:val="0"/>
      <w:divBdr>
        <w:top w:val="none" w:sz="0" w:space="0" w:color="auto"/>
        <w:left w:val="none" w:sz="0" w:space="0" w:color="auto"/>
        <w:bottom w:val="none" w:sz="0" w:space="0" w:color="auto"/>
        <w:right w:val="none" w:sz="0" w:space="0" w:color="auto"/>
      </w:divBdr>
    </w:div>
    <w:div w:id="202030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rdue0.sharepoint.com/:w:/r/sites/IMAB/_layouts/15/Doc2.aspx?action=edit&amp;sourcedoc=%7B7b89225b-d3ed-49e1-b6a2-deeb57ff057e%7D&amp;wdOrigin=TEAMS-MAGLEV.teamsSdk_ns.rwc&amp;wdExp=TEAMS-TREATMENT&amp;wdhostclicktime=1727183948562&amp;web=1" TargetMode="External"/><Relationship Id="rId11" Type="http://schemas.openxmlformats.org/officeDocument/2006/relationships/customXml" Target="../customXml/item3.xml"/><Relationship Id="rId5" Type="http://schemas.openxmlformats.org/officeDocument/2006/relationships/hyperlink" Target="https://wpo.noaa.gov/fy25-notice-of-funding-opportunity-nofo/"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0FC579E7E034A88EDF2351891FE79" ma:contentTypeVersion="13" ma:contentTypeDescription="Create a new document." ma:contentTypeScope="" ma:versionID="77de0d21d413b19bd12fe81a50fe54d6">
  <xsd:schema xmlns:xsd="http://www.w3.org/2001/XMLSchema" xmlns:xs="http://www.w3.org/2001/XMLSchema" xmlns:p="http://schemas.microsoft.com/office/2006/metadata/properties" xmlns:ns2="e5259149-5188-4e35-8e56-ebbe00f1f168" xmlns:ns3="8ef71230-7e68-47c5-b47f-09b615016d69" targetNamespace="http://schemas.microsoft.com/office/2006/metadata/properties" ma:root="true" ma:fieldsID="3dd996c2d7eee0f924a3fe1c04698d0e" ns2:_="" ns3:_="">
    <xsd:import namespace="e5259149-5188-4e35-8e56-ebbe00f1f168"/>
    <xsd:import namespace="8ef71230-7e68-47c5-b47f-09b615016d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9149-5188-4e35-8e56-ebbe00f1f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71230-7e68-47c5-b47f-09b615016d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b44fab-1608-4667-8c4f-750078b47a1f}" ma:internalName="TaxCatchAll" ma:showField="CatchAllData" ma:web="8ef71230-7e68-47c5-b47f-09b615016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f71230-7e68-47c5-b47f-09b615016d69" xsi:nil="true"/>
    <lcf76f155ced4ddcb4097134ff3c332f xmlns="e5259149-5188-4e35-8e56-ebbe00f1f1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41DC53-6729-468D-AD2E-EBB6E06B7F41}"/>
</file>

<file path=customXml/itemProps2.xml><?xml version="1.0" encoding="utf-8"?>
<ds:datastoreItem xmlns:ds="http://schemas.openxmlformats.org/officeDocument/2006/customXml" ds:itemID="{2C1CAFF4-5B52-4A3A-A2D5-FA9A028226C3}"/>
</file>

<file path=customXml/itemProps3.xml><?xml version="1.0" encoding="utf-8"?>
<ds:datastoreItem xmlns:ds="http://schemas.openxmlformats.org/officeDocument/2006/customXml" ds:itemID="{A0554483-9B85-4C88-8C7F-50DFB4D9688E}"/>
</file>

<file path=docProps/app.xml><?xml version="1.0" encoding="utf-8"?>
<Properties xmlns="http://schemas.openxmlformats.org/officeDocument/2006/extended-properties" xmlns:vt="http://schemas.openxmlformats.org/officeDocument/2006/docPropsVTypes">
  <Template>Normal.dotm</Template>
  <TotalTime>41</TotalTime>
  <Pages>4</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Austin M</dc:creator>
  <cp:keywords/>
  <dc:description/>
  <cp:lastModifiedBy>Hall, Beth Lynelle</cp:lastModifiedBy>
  <cp:revision>4</cp:revision>
  <dcterms:created xsi:type="dcterms:W3CDTF">2024-09-24T14:26:00Z</dcterms:created>
  <dcterms:modified xsi:type="dcterms:W3CDTF">2024-09-27T19:10:00Z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2024-09-24T14:26:05Z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89a12101-062f-4ad2-b2b2-33a33b924ad5</vt:lpwstr>
  </property>
  <property fmtid="{D5CDD505-2E9C-101B-9397-08002B2CF9AE}" pid="8" name="MSIP_Label_4044bd30-2ed7-4c9d-9d12-46200872a97b_ContentBits">
    <vt:lpwstr>0</vt:lpwstr>
  </property>
  <property fmtid="{D5CDD505-2E9C-101B-9397-08002B2CF9AE}" pid="9" name="ContentTypeId">
    <vt:lpwstr>0x0101006470FC579E7E034A88EDF2351891FE79</vt:lpwstr>
  </property>
</Properties>
</file>